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344212" w14:textId="77777777" w:rsidR="00035B68" w:rsidRPr="00594BBC" w:rsidRDefault="00035B68" w:rsidP="00035B68">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15D79E48" w14:textId="77777777" w:rsidR="00035B68" w:rsidRPr="00596DB1" w:rsidRDefault="00035B68" w:rsidP="00035B68">
      <w:pPr>
        <w:keepLines/>
        <w:spacing w:before="200" w:after="0" w:line="288" w:lineRule="auto"/>
        <w:jc w:val="center"/>
        <w:outlineLvl w:val="8"/>
        <w:rPr>
          <w:rFonts w:ascii="Arial" w:eastAsia="Times New Roman" w:hAnsi="Arial" w:cs="Arial"/>
          <w:color w:val="404040"/>
          <w:lang w:val="x-none" w:eastAsia="x-none"/>
        </w:rPr>
      </w:pPr>
      <w:r w:rsidRPr="00596DB1">
        <w:rPr>
          <w:rFonts w:ascii="Arial" w:eastAsia="Times New Roman" w:hAnsi="Arial" w:cs="Arial"/>
          <w:b/>
          <w:color w:val="404040"/>
          <w:lang w:val="x-none" w:eastAsia="x-none"/>
        </w:rPr>
        <w:t>(dále jen „smlouva“</w:t>
      </w:r>
      <w:r w:rsidRPr="00596DB1">
        <w:t xml:space="preserve"> </w:t>
      </w:r>
      <w:r w:rsidRPr="00596DB1">
        <w:rPr>
          <w:rFonts w:ascii="Arial" w:eastAsia="Times New Roman" w:hAnsi="Arial" w:cs="Arial"/>
          <w:b/>
          <w:color w:val="404040"/>
          <w:lang w:val="x-none" w:eastAsia="x-none"/>
        </w:rPr>
        <w:t>nebo „</w:t>
      </w:r>
      <w:proofErr w:type="spellStart"/>
      <w:r w:rsidRPr="00596DB1">
        <w:rPr>
          <w:rFonts w:ascii="Arial" w:eastAsia="Times New Roman" w:hAnsi="Arial" w:cs="Arial"/>
          <w:b/>
          <w:color w:val="404040"/>
          <w:lang w:val="x-none" w:eastAsia="x-none"/>
        </w:rPr>
        <w:t>SoD</w:t>
      </w:r>
      <w:proofErr w:type="spellEnd"/>
      <w:r w:rsidRPr="00596DB1">
        <w:rPr>
          <w:rFonts w:ascii="Arial" w:eastAsia="Times New Roman" w:hAnsi="Arial" w:cs="Arial"/>
          <w:b/>
          <w:color w:val="404040"/>
          <w:lang w:val="x-none" w:eastAsia="x-none"/>
        </w:rPr>
        <w:t>“)</w:t>
      </w:r>
    </w:p>
    <w:p w14:paraId="0BDFFFA9" w14:textId="77777777" w:rsidR="00035B68" w:rsidRPr="00594BBC" w:rsidRDefault="00035B68" w:rsidP="00035B68">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2B5F9F28" w14:textId="77777777" w:rsidR="00035B68" w:rsidRPr="00594BBC" w:rsidRDefault="00035B68" w:rsidP="00035B68">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Pr>
          <w:rFonts w:ascii="Arial" w:eastAsia="Times New Roman" w:hAnsi="Arial" w:cs="Arial"/>
          <w:lang w:eastAsia="cs-CZ"/>
        </w:rPr>
        <w:t>ve znění pozdějších předpisů</w:t>
      </w:r>
    </w:p>
    <w:p w14:paraId="0E69942E" w14:textId="77777777" w:rsidR="00035B68" w:rsidRPr="00594BBC" w:rsidRDefault="00035B68" w:rsidP="00035B68">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0366699A" w14:textId="77777777" w:rsidR="00035B68" w:rsidRPr="00594BBC" w:rsidRDefault="00035B68" w:rsidP="00035B68">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0AEDF7F7" w14:textId="77777777" w:rsidR="00035B68" w:rsidRPr="00594BBC" w:rsidRDefault="00035B68" w:rsidP="00035B68">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664E68FD" w14:textId="77777777" w:rsidR="00035B68" w:rsidRPr="00594BBC" w:rsidRDefault="00035B68" w:rsidP="00035B68">
      <w:pPr>
        <w:tabs>
          <w:tab w:val="left" w:pos="4820"/>
        </w:tabs>
        <w:spacing w:after="120" w:line="288" w:lineRule="auto"/>
        <w:rPr>
          <w:rFonts w:ascii="Arial" w:eastAsia="Times New Roman" w:hAnsi="Arial" w:cs="Arial"/>
          <w:lang w:eastAsia="cs-CZ"/>
        </w:rPr>
      </w:pPr>
    </w:p>
    <w:p w14:paraId="691E9CD5" w14:textId="77777777" w:rsidR="00035B68" w:rsidRDefault="00035B68" w:rsidP="00035B68">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567378EF" w14:textId="77777777" w:rsidR="00035B68" w:rsidRPr="00594BBC" w:rsidRDefault="00035B68" w:rsidP="00035B68">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26F355B2" w14:textId="77777777" w:rsidR="00035B68" w:rsidRDefault="00035B68" w:rsidP="00035B68">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Česká republika – Státní pozemkový úřad</w:t>
      </w:r>
    </w:p>
    <w:p w14:paraId="602B6494" w14:textId="77777777" w:rsidR="00035B68" w:rsidRPr="00594BBC" w:rsidRDefault="00035B68" w:rsidP="00035B68">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1024/11a, 130 00 Praha 3</w:t>
      </w:r>
      <w:bookmarkEnd w:id="0"/>
      <w:r w:rsidRPr="00594BBC">
        <w:rPr>
          <w:rFonts w:ascii="Arial" w:eastAsia="Times New Roman" w:hAnsi="Arial" w:cs="Arial"/>
          <w:b/>
          <w:lang w:eastAsia="cs-CZ"/>
        </w:rPr>
        <w:t xml:space="preserve"> </w:t>
      </w:r>
    </w:p>
    <w:p w14:paraId="7BBE7693" w14:textId="77777777" w:rsidR="00035B68" w:rsidRDefault="00035B68" w:rsidP="00035B68">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sidRPr="00380F05">
        <w:rPr>
          <w:rFonts w:ascii="Arial" w:eastAsia="Times New Roman" w:hAnsi="Arial" w:cs="Arial"/>
          <w:b/>
          <w:lang w:eastAsia="cs-CZ"/>
        </w:rPr>
        <w:t>Jihomoravský kraj</w:t>
      </w:r>
    </w:p>
    <w:p w14:paraId="54D7EC6C" w14:textId="3FD26356" w:rsidR="00035B68" w:rsidRPr="00594BBC" w:rsidRDefault="00035B68" w:rsidP="00035B68">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341320" w:rsidRPr="00341320">
        <w:rPr>
          <w:rFonts w:ascii="Arial" w:eastAsia="Times New Roman" w:hAnsi="Arial" w:cs="Arial"/>
          <w:bCs/>
          <w:lang w:eastAsia="cs-CZ"/>
        </w:rPr>
        <w:t xml:space="preserve"> </w:t>
      </w:r>
      <w:r w:rsidR="00341320" w:rsidRPr="001802CA">
        <w:rPr>
          <w:rFonts w:ascii="Arial" w:eastAsia="Times New Roman" w:hAnsi="Arial" w:cs="Arial"/>
          <w:bCs/>
          <w:lang w:eastAsia="cs-CZ"/>
        </w:rPr>
        <w:t xml:space="preserve">Hroznová 17 603 </w:t>
      </w:r>
      <w:r w:rsidR="00C057A3">
        <w:rPr>
          <w:rFonts w:ascii="Arial" w:eastAsia="Times New Roman" w:hAnsi="Arial" w:cs="Arial"/>
          <w:bCs/>
          <w:lang w:eastAsia="cs-CZ"/>
        </w:rPr>
        <w:t xml:space="preserve">00 </w:t>
      </w:r>
      <w:r w:rsidR="00341320" w:rsidRPr="001802CA">
        <w:rPr>
          <w:rFonts w:ascii="Arial" w:eastAsia="Times New Roman" w:hAnsi="Arial" w:cs="Arial"/>
          <w:bCs/>
          <w:lang w:eastAsia="cs-CZ"/>
        </w:rPr>
        <w:t>Brno</w:t>
      </w:r>
    </w:p>
    <w:p w14:paraId="42E02A41" w14:textId="77777777" w:rsidR="00093352" w:rsidRPr="00B109EB" w:rsidRDefault="00093352" w:rsidP="00093352">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623409">
        <w:rPr>
          <w:rFonts w:ascii="Arial" w:eastAsia="Lucida Sans Unicode" w:hAnsi="Arial" w:cs="Arial"/>
          <w:lang w:eastAsia="cs-CZ"/>
        </w:rPr>
        <w:t>zastoupený:</w:t>
      </w:r>
      <w:r w:rsidRPr="00623409">
        <w:rPr>
          <w:rFonts w:ascii="Arial" w:eastAsia="Lucida Sans Unicode" w:hAnsi="Arial" w:cs="Arial"/>
          <w:lang w:eastAsia="cs-CZ"/>
        </w:rPr>
        <w:tab/>
        <w:t>Ing. Renatou Číhalovou, ředitelkou KPÚ pro JMK</w:t>
      </w:r>
    </w:p>
    <w:p w14:paraId="2CC1E119" w14:textId="77777777" w:rsidR="00093352" w:rsidRPr="00B109EB" w:rsidRDefault="00093352" w:rsidP="00093352">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B109EB">
        <w:rPr>
          <w:rFonts w:ascii="Arial" w:eastAsia="Lucida Sans Unicode" w:hAnsi="Arial" w:cs="Arial"/>
          <w:lang w:eastAsia="cs-CZ"/>
        </w:rPr>
        <w:t>ve smluvních záležitostech oprávněn</w:t>
      </w:r>
      <w:r>
        <w:rPr>
          <w:rFonts w:ascii="Arial" w:eastAsia="Lucida Sans Unicode" w:hAnsi="Arial" w:cs="Arial"/>
          <w:lang w:eastAsia="cs-CZ"/>
        </w:rPr>
        <w:t>a</w:t>
      </w:r>
      <w:r w:rsidRPr="00B109EB">
        <w:rPr>
          <w:rFonts w:ascii="Arial" w:eastAsia="Lucida Sans Unicode" w:hAnsi="Arial" w:cs="Arial"/>
          <w:lang w:eastAsia="cs-CZ"/>
        </w:rPr>
        <w:t xml:space="preserve"> jednat:</w:t>
      </w:r>
      <w:r w:rsidRPr="00B109EB">
        <w:rPr>
          <w:rFonts w:ascii="Arial" w:eastAsia="Lucida Sans Unicode" w:hAnsi="Arial" w:cs="Arial"/>
          <w:lang w:eastAsia="cs-CZ"/>
        </w:rPr>
        <w:tab/>
      </w:r>
      <w:r>
        <w:rPr>
          <w:rFonts w:ascii="Arial" w:eastAsia="Lucida Sans Unicode" w:hAnsi="Arial" w:cs="Arial"/>
          <w:lang w:eastAsia="cs-CZ"/>
        </w:rPr>
        <w:t>Ing. Renata Číhalová, ředitelka KPÚ pro JMK</w:t>
      </w:r>
    </w:p>
    <w:p w14:paraId="24E53BA0" w14:textId="77777777" w:rsidR="00093352" w:rsidRDefault="00093352" w:rsidP="00093352">
      <w:pPr>
        <w:widowControl w:val="0"/>
        <w:tabs>
          <w:tab w:val="left" w:pos="4536"/>
        </w:tabs>
        <w:suppressAutoHyphens/>
        <w:spacing w:after="0" w:line="240" w:lineRule="auto"/>
        <w:jc w:val="both"/>
        <w:rPr>
          <w:rFonts w:ascii="Arial" w:eastAsia="Lucida Sans Unicode" w:hAnsi="Arial" w:cs="Arial"/>
          <w:lang w:eastAsia="cs-CZ"/>
        </w:rPr>
      </w:pPr>
    </w:p>
    <w:p w14:paraId="092D1DCE" w14:textId="67C33EA0" w:rsidR="00093352" w:rsidRPr="00B109EB" w:rsidRDefault="00093352" w:rsidP="00093352">
      <w:pPr>
        <w:widowControl w:val="0"/>
        <w:tabs>
          <w:tab w:val="left" w:pos="4536"/>
        </w:tabs>
        <w:suppressAutoHyphens/>
        <w:spacing w:after="0" w:line="240" w:lineRule="auto"/>
        <w:jc w:val="both"/>
        <w:rPr>
          <w:rFonts w:ascii="Arial" w:eastAsia="Lucida Sans Unicode" w:hAnsi="Arial" w:cs="Arial"/>
          <w:snapToGrid w:val="0"/>
          <w:lang w:eastAsia="cs-CZ"/>
        </w:rPr>
      </w:pPr>
      <w:r w:rsidRPr="00B109EB">
        <w:rPr>
          <w:rFonts w:ascii="Arial" w:eastAsia="Lucida Sans Unicode" w:hAnsi="Arial" w:cs="Arial"/>
          <w:lang w:eastAsia="cs-CZ"/>
        </w:rPr>
        <w:t xml:space="preserve">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w:t>
      </w:r>
      <w:proofErr w:type="spellStart"/>
      <w:r>
        <w:rPr>
          <w:rFonts w:ascii="Arial" w:eastAsia="Lucida Sans Unicode" w:hAnsi="Arial" w:cs="Arial"/>
          <w:snapToGrid w:val="0"/>
          <w:lang w:eastAsia="cs-CZ"/>
        </w:rPr>
        <w:t>SoD</w:t>
      </w:r>
      <w:proofErr w:type="spellEnd"/>
      <w:r>
        <w:rPr>
          <w:rFonts w:ascii="Arial" w:eastAsia="Lucida Sans Unicode" w:hAnsi="Arial" w:cs="Arial"/>
          <w:snapToGrid w:val="0"/>
          <w:lang w:eastAsia="cs-CZ"/>
        </w:rPr>
        <w:t xml:space="preserve"> včetně obsahu příloh jsou </w:t>
      </w:r>
      <w:r w:rsidRPr="00B109EB">
        <w:rPr>
          <w:rFonts w:ascii="Arial" w:eastAsia="Lucida Sans Unicode" w:hAnsi="Arial" w:cs="Arial"/>
          <w:snapToGrid w:val="0"/>
          <w:lang w:eastAsia="cs-CZ"/>
        </w:rPr>
        <w:t>oprávněn</w:t>
      </w:r>
      <w:r>
        <w:rPr>
          <w:rFonts w:ascii="Arial" w:eastAsia="Lucida Sans Unicode" w:hAnsi="Arial" w:cs="Arial"/>
          <w:snapToGrid w:val="0"/>
          <w:lang w:eastAsia="cs-CZ"/>
        </w:rPr>
        <w:t>y</w:t>
      </w:r>
      <w:r w:rsidRPr="00B109EB">
        <w:rPr>
          <w:rFonts w:ascii="Arial" w:eastAsia="Lucida Sans Unicode" w:hAnsi="Arial" w:cs="Arial"/>
          <w:snapToGrid w:val="0"/>
          <w:lang w:eastAsia="cs-CZ"/>
        </w:rPr>
        <w:t xml:space="preserve"> jednat:</w:t>
      </w:r>
      <w:r w:rsidR="00FB4BBB">
        <w:rPr>
          <w:rFonts w:ascii="Arial" w:eastAsia="Lucida Sans Unicode" w:hAnsi="Arial" w:cs="Arial"/>
          <w:snapToGrid w:val="0"/>
          <w:lang w:eastAsia="cs-CZ"/>
        </w:rPr>
        <w:t xml:space="preserve">                 </w:t>
      </w:r>
      <w:r w:rsidR="00402456">
        <w:rPr>
          <w:rFonts w:ascii="Arial" w:eastAsia="Lucida Sans Unicode" w:hAnsi="Arial" w:cs="Arial"/>
          <w:snapToGrid w:val="0"/>
          <w:lang w:eastAsia="cs-CZ"/>
        </w:rPr>
        <w:t>Ing. Miroslava Priessnitzová</w:t>
      </w:r>
      <w:r w:rsidR="00487674" w:rsidRPr="005F325F">
        <w:rPr>
          <w:rFonts w:ascii="Arial" w:eastAsia="Lucida Sans Unicode" w:hAnsi="Arial" w:cs="Arial"/>
          <w:snapToGrid w:val="0"/>
          <w:lang w:eastAsia="cs-CZ"/>
        </w:rPr>
        <w:t>, vedoucí pobočky B</w:t>
      </w:r>
      <w:r w:rsidR="002A2688">
        <w:rPr>
          <w:rFonts w:ascii="Arial" w:eastAsia="Lucida Sans Unicode" w:hAnsi="Arial" w:cs="Arial"/>
          <w:snapToGrid w:val="0"/>
          <w:lang w:eastAsia="cs-CZ"/>
        </w:rPr>
        <w:t>rno</w:t>
      </w:r>
      <w:r w:rsidRPr="00B109EB">
        <w:rPr>
          <w:rFonts w:ascii="Arial" w:eastAsia="Lucida Sans Unicode" w:hAnsi="Arial" w:cs="Arial"/>
          <w:lang w:eastAsia="cs-CZ"/>
        </w:rPr>
        <w:t xml:space="preserve"> </w:t>
      </w:r>
    </w:p>
    <w:p w14:paraId="22DD0F8D" w14:textId="1CE23A21" w:rsidR="00093352" w:rsidRPr="00D34331" w:rsidRDefault="00093352" w:rsidP="00093352">
      <w:pPr>
        <w:widowControl w:val="0"/>
        <w:tabs>
          <w:tab w:val="left" w:pos="4536"/>
        </w:tabs>
        <w:suppressAutoHyphens/>
        <w:spacing w:after="0" w:line="240" w:lineRule="auto"/>
        <w:jc w:val="both"/>
        <w:rPr>
          <w:rFonts w:ascii="Arial" w:eastAsia="Lucida Sans Unicode" w:hAnsi="Arial" w:cs="Arial"/>
          <w:lang w:eastAsia="cs-CZ"/>
        </w:rPr>
      </w:pPr>
      <w:r w:rsidRPr="00B109EB">
        <w:rPr>
          <w:rFonts w:ascii="Arial" w:eastAsia="Lucida Sans Unicode" w:hAnsi="Arial" w:cs="Arial"/>
          <w:lang w:eastAsia="cs-CZ"/>
        </w:rPr>
        <w:t xml:space="preserve">      </w:t>
      </w:r>
      <w:r w:rsidR="00FB4BBB">
        <w:rPr>
          <w:rFonts w:ascii="Arial" w:eastAsia="Lucida Sans Unicode" w:hAnsi="Arial" w:cs="Arial"/>
          <w:lang w:eastAsia="cs-CZ"/>
        </w:rPr>
        <w:t xml:space="preserve">                                                         </w:t>
      </w:r>
      <w:r w:rsidR="00402456">
        <w:rPr>
          <w:rFonts w:ascii="Arial" w:eastAsia="Lucida Sans Unicode" w:hAnsi="Arial" w:cs="Arial"/>
          <w:lang w:eastAsia="cs-CZ"/>
        </w:rPr>
        <w:t>Ing. Barbora Jakubcová, odborný rada</w:t>
      </w:r>
      <w:r w:rsidRPr="00D34331">
        <w:rPr>
          <w:rFonts w:ascii="Arial" w:eastAsia="Lucida Sans Unicode" w:hAnsi="Arial" w:cs="Arial"/>
          <w:lang w:eastAsia="cs-CZ"/>
        </w:rPr>
        <w:t>,</w:t>
      </w:r>
      <w:r w:rsidR="00402456">
        <w:rPr>
          <w:rFonts w:ascii="Arial" w:eastAsia="Lucida Sans Unicode" w:hAnsi="Arial" w:cs="Arial"/>
          <w:lang w:eastAsia="cs-CZ"/>
        </w:rPr>
        <w:t xml:space="preserve"> </w:t>
      </w:r>
      <w:r w:rsidRPr="00D34331">
        <w:rPr>
          <w:rFonts w:ascii="Arial" w:eastAsia="Lucida Sans Unicode" w:hAnsi="Arial" w:cs="Arial"/>
          <w:lang w:eastAsia="cs-CZ"/>
        </w:rPr>
        <w:t xml:space="preserve">Pobočky </w:t>
      </w:r>
      <w:r w:rsidR="00BF355F" w:rsidRPr="00D34331">
        <w:rPr>
          <w:rFonts w:ascii="Arial" w:eastAsia="Lucida Sans Unicode" w:hAnsi="Arial" w:cs="Arial"/>
          <w:snapToGrid w:val="0"/>
          <w:lang w:eastAsia="cs-CZ"/>
        </w:rPr>
        <w:t>B</w:t>
      </w:r>
      <w:r w:rsidR="002A2688">
        <w:rPr>
          <w:rFonts w:ascii="Arial" w:eastAsia="Lucida Sans Unicode" w:hAnsi="Arial" w:cs="Arial"/>
          <w:snapToGrid w:val="0"/>
          <w:lang w:eastAsia="cs-CZ"/>
        </w:rPr>
        <w:t>rno</w:t>
      </w:r>
    </w:p>
    <w:p w14:paraId="15AA520B" w14:textId="25020154" w:rsidR="00093352" w:rsidRPr="00D31FBB" w:rsidRDefault="00093352" w:rsidP="00093352">
      <w:pPr>
        <w:overflowPunct w:val="0"/>
        <w:autoSpaceDE w:val="0"/>
        <w:autoSpaceDN w:val="0"/>
        <w:adjustRightInd w:val="0"/>
        <w:spacing w:after="0"/>
        <w:jc w:val="both"/>
        <w:textAlignment w:val="baseline"/>
        <w:rPr>
          <w:rFonts w:ascii="Arial" w:eastAsia="Times New Roman" w:hAnsi="Arial" w:cs="Arial"/>
          <w:bCs/>
          <w:lang w:eastAsia="cs-CZ"/>
        </w:rPr>
      </w:pPr>
      <w:r w:rsidRPr="00D34331">
        <w:rPr>
          <w:rFonts w:ascii="Arial" w:eastAsia="Times New Roman" w:hAnsi="Arial" w:cs="Arial"/>
          <w:bCs/>
          <w:lang w:eastAsia="cs-CZ"/>
        </w:rPr>
        <w:t xml:space="preserve">Adresa: </w:t>
      </w:r>
      <w:r w:rsidRPr="00D34331">
        <w:rPr>
          <w:rFonts w:ascii="Arial" w:eastAsia="Times New Roman" w:hAnsi="Arial" w:cs="Arial"/>
          <w:bCs/>
          <w:lang w:eastAsia="cs-CZ"/>
        </w:rPr>
        <w:tab/>
      </w:r>
      <w:r w:rsidRPr="00D34331">
        <w:rPr>
          <w:rFonts w:ascii="Arial" w:eastAsia="Times New Roman" w:hAnsi="Arial" w:cs="Arial"/>
          <w:bCs/>
          <w:lang w:eastAsia="cs-CZ"/>
        </w:rPr>
        <w:tab/>
      </w:r>
      <w:r w:rsidRPr="00D34331">
        <w:rPr>
          <w:rFonts w:ascii="Arial" w:eastAsia="Times New Roman" w:hAnsi="Arial" w:cs="Arial"/>
          <w:bCs/>
          <w:lang w:eastAsia="cs-CZ"/>
        </w:rPr>
        <w:tab/>
      </w:r>
      <w:r w:rsidRPr="00D34331">
        <w:rPr>
          <w:rFonts w:ascii="Arial" w:eastAsia="Times New Roman" w:hAnsi="Arial" w:cs="Arial"/>
          <w:bCs/>
          <w:lang w:eastAsia="cs-CZ"/>
        </w:rPr>
        <w:tab/>
      </w:r>
      <w:r w:rsidR="00402456">
        <w:rPr>
          <w:rFonts w:ascii="Arial" w:eastAsia="Times New Roman" w:hAnsi="Arial" w:cs="Arial"/>
          <w:bCs/>
          <w:lang w:eastAsia="cs-CZ"/>
        </w:rPr>
        <w:t xml:space="preserve">     Kotlářská 931/53, 602 00 Brno</w:t>
      </w:r>
      <w:r w:rsidRPr="00D34331">
        <w:rPr>
          <w:rFonts w:ascii="Arial" w:eastAsia="Times New Roman" w:hAnsi="Arial" w:cs="Arial"/>
          <w:bCs/>
          <w:lang w:eastAsia="cs-CZ"/>
        </w:rPr>
        <w:tab/>
      </w:r>
      <w:r w:rsidR="00BF355F" w:rsidRPr="00D34331">
        <w:rPr>
          <w:rFonts w:ascii="Arial" w:eastAsia="Times New Roman" w:hAnsi="Arial" w:cs="Arial"/>
          <w:bCs/>
          <w:lang w:eastAsia="cs-CZ"/>
        </w:rPr>
        <w:t xml:space="preserve"> </w:t>
      </w:r>
      <w:r w:rsidRPr="00EE5BD6">
        <w:rPr>
          <w:rFonts w:ascii="Arial" w:eastAsia="Times New Roman" w:hAnsi="Arial" w:cs="Arial"/>
          <w:bCs/>
          <w:lang w:eastAsia="cs-CZ"/>
        </w:rPr>
        <w:t xml:space="preserve"> </w:t>
      </w:r>
    </w:p>
    <w:p w14:paraId="2A9AADE7" w14:textId="77777777" w:rsidR="00402456" w:rsidRDefault="00DC38A8" w:rsidP="00DC38A8">
      <w:pPr>
        <w:widowControl w:val="0"/>
        <w:tabs>
          <w:tab w:val="left" w:pos="4536"/>
        </w:tabs>
        <w:suppressAutoHyphens/>
        <w:spacing w:after="0" w:line="240" w:lineRule="auto"/>
        <w:rPr>
          <w:rFonts w:ascii="Arial" w:eastAsia="Lucida Sans Unicode" w:hAnsi="Arial" w:cs="Arial"/>
          <w:lang w:eastAsia="cs-CZ"/>
        </w:rPr>
      </w:pPr>
      <w:r w:rsidRPr="005F325F">
        <w:rPr>
          <w:rFonts w:ascii="Arial" w:eastAsia="Lucida Sans Unicode" w:hAnsi="Arial" w:cs="Arial"/>
          <w:lang w:eastAsia="cs-CZ"/>
        </w:rPr>
        <w:t xml:space="preserve">Tel.:                                                        </w:t>
      </w:r>
      <w:r w:rsidR="00402456">
        <w:rPr>
          <w:rFonts w:ascii="Arial" w:eastAsia="Lucida Sans Unicode" w:hAnsi="Arial" w:cs="Arial"/>
          <w:lang w:eastAsia="cs-CZ"/>
        </w:rPr>
        <w:t>+ 420 602 559 300 – Ing. Miroslava Priessnitzová</w:t>
      </w:r>
      <w:r w:rsidRPr="005F325F">
        <w:rPr>
          <w:rFonts w:ascii="Arial" w:eastAsia="Lucida Sans Unicode" w:hAnsi="Arial" w:cs="Arial"/>
          <w:lang w:eastAsia="cs-CZ"/>
        </w:rPr>
        <w:t xml:space="preserve">       </w:t>
      </w:r>
    </w:p>
    <w:p w14:paraId="5A66E780" w14:textId="31AB4B7F" w:rsidR="00DC38A8" w:rsidRPr="005F325F" w:rsidRDefault="00402456" w:rsidP="00DC38A8">
      <w:pPr>
        <w:widowControl w:val="0"/>
        <w:tabs>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 xml:space="preserve">                                                               + 420724 521 225 – Ing. Barbora Jakubcová</w:t>
      </w:r>
      <w:r w:rsidR="00DC38A8" w:rsidRPr="005F325F">
        <w:rPr>
          <w:rFonts w:ascii="Arial" w:eastAsia="Lucida Sans Unicode" w:hAnsi="Arial" w:cs="Arial"/>
          <w:lang w:eastAsia="cs-CZ"/>
        </w:rPr>
        <w:t xml:space="preserve"> </w:t>
      </w:r>
      <w:r w:rsidR="00DC38A8" w:rsidRPr="005F325F">
        <w:rPr>
          <w:rFonts w:ascii="Arial" w:eastAsia="Lucida Sans Unicode" w:hAnsi="Arial" w:cs="Arial"/>
          <w:lang w:eastAsia="cs-CZ"/>
        </w:rPr>
        <w:tab/>
      </w:r>
    </w:p>
    <w:p w14:paraId="38CC0D0A" w14:textId="790A06CC" w:rsidR="00DC38A8" w:rsidRPr="005F325F" w:rsidRDefault="00DC38A8" w:rsidP="00DC38A8">
      <w:pPr>
        <w:widowControl w:val="0"/>
        <w:tabs>
          <w:tab w:val="left" w:pos="4536"/>
        </w:tabs>
        <w:suppressAutoHyphens/>
        <w:spacing w:after="0" w:line="240" w:lineRule="auto"/>
        <w:ind w:left="4530" w:hanging="4530"/>
        <w:rPr>
          <w:rFonts w:ascii="Arial" w:eastAsia="Times New Roman" w:hAnsi="Arial" w:cs="Arial"/>
          <w:b/>
          <w:bCs/>
          <w:snapToGrid w:val="0"/>
          <w:lang w:eastAsia="cs-CZ"/>
        </w:rPr>
      </w:pPr>
      <w:r w:rsidRPr="005F325F">
        <w:rPr>
          <w:rFonts w:ascii="Arial" w:eastAsia="Lucida Sans Unicode" w:hAnsi="Arial" w:cs="Arial"/>
          <w:lang w:eastAsia="cs-CZ"/>
        </w:rPr>
        <w:t>E-mail:</w:t>
      </w:r>
      <w:r w:rsidR="00FB4BBB">
        <w:rPr>
          <w:rFonts w:ascii="Arial" w:eastAsia="Lucida Sans Unicode" w:hAnsi="Arial" w:cs="Arial"/>
          <w:lang w:eastAsia="cs-CZ"/>
        </w:rPr>
        <w:t xml:space="preserve">                                                            </w:t>
      </w:r>
      <w:r w:rsidRPr="005F325F">
        <w:rPr>
          <w:rFonts w:ascii="Arial" w:eastAsia="Lucida Sans Unicode" w:hAnsi="Arial" w:cs="Arial"/>
          <w:lang w:eastAsia="cs-CZ"/>
        </w:rPr>
        <w:t>br</w:t>
      </w:r>
      <w:r w:rsidR="002A2688">
        <w:rPr>
          <w:rFonts w:ascii="Arial" w:eastAsia="Lucida Sans Unicode" w:hAnsi="Arial" w:cs="Arial"/>
          <w:lang w:eastAsia="cs-CZ"/>
        </w:rPr>
        <w:t>np</w:t>
      </w:r>
      <w:r w:rsidRPr="005F325F">
        <w:rPr>
          <w:rFonts w:ascii="Arial" w:eastAsia="Lucida Sans Unicode" w:hAnsi="Arial" w:cs="Arial"/>
          <w:lang w:eastAsia="cs-CZ"/>
        </w:rPr>
        <w:t>.pk@spucr.cz</w:t>
      </w:r>
    </w:p>
    <w:p w14:paraId="071D15EC" w14:textId="77777777" w:rsidR="00DC38A8" w:rsidRPr="00093483" w:rsidRDefault="00DC38A8" w:rsidP="00DC38A8">
      <w:pPr>
        <w:widowControl w:val="0"/>
        <w:tabs>
          <w:tab w:val="left" w:pos="4536"/>
        </w:tabs>
        <w:suppressAutoHyphens/>
        <w:spacing w:after="0" w:line="240" w:lineRule="auto"/>
        <w:ind w:left="4530" w:hanging="4530"/>
        <w:rPr>
          <w:rFonts w:ascii="Arial" w:eastAsia="Lucida Sans Unicode" w:hAnsi="Arial" w:cs="Arial"/>
          <w:lang w:eastAsia="cs-CZ"/>
        </w:rPr>
      </w:pPr>
      <w:r w:rsidRPr="005F325F">
        <w:rPr>
          <w:rFonts w:ascii="Arial" w:eastAsia="Lucida Sans Unicode" w:hAnsi="Arial" w:cs="Arial"/>
          <w:lang w:eastAsia="cs-CZ"/>
        </w:rPr>
        <w:t>ID DS:</w:t>
      </w:r>
      <w:r w:rsidRPr="005F325F">
        <w:rPr>
          <w:rFonts w:ascii="Arial" w:eastAsia="Lucida Sans Unicode" w:hAnsi="Arial" w:cs="Arial"/>
          <w:lang w:eastAsia="cs-CZ"/>
        </w:rPr>
        <w:tab/>
        <w:t>z49per3</w:t>
      </w:r>
    </w:p>
    <w:p w14:paraId="01DEB7AF" w14:textId="77777777" w:rsidR="00DC38A8" w:rsidRPr="00093483" w:rsidRDefault="00DC38A8" w:rsidP="00DC38A8">
      <w:pPr>
        <w:widowControl w:val="0"/>
        <w:tabs>
          <w:tab w:val="left" w:pos="4536"/>
        </w:tabs>
        <w:suppressAutoHyphens/>
        <w:spacing w:after="0" w:line="240" w:lineRule="auto"/>
        <w:rPr>
          <w:rFonts w:ascii="Arial" w:eastAsia="Lucida Sans Unicode" w:hAnsi="Arial" w:cs="Arial"/>
          <w:lang w:eastAsia="cs-CZ"/>
        </w:rPr>
      </w:pPr>
      <w:r w:rsidRPr="00093483">
        <w:rPr>
          <w:rFonts w:ascii="Arial" w:eastAsia="Lucida Sans Unicode" w:hAnsi="Arial" w:cs="Arial"/>
          <w:lang w:eastAsia="cs-CZ"/>
        </w:rPr>
        <w:t>Bankovní spojení:</w:t>
      </w:r>
      <w:r w:rsidRPr="00093483">
        <w:rPr>
          <w:rFonts w:ascii="Arial" w:eastAsia="Lucida Sans Unicode" w:hAnsi="Arial" w:cs="Arial"/>
          <w:lang w:eastAsia="cs-CZ"/>
        </w:rPr>
        <w:tab/>
        <w:t xml:space="preserve">ČNB </w:t>
      </w:r>
    </w:p>
    <w:p w14:paraId="583969D9" w14:textId="77777777" w:rsidR="00DC38A8" w:rsidRPr="00093483" w:rsidRDefault="00DC38A8" w:rsidP="00DC38A8">
      <w:pPr>
        <w:widowControl w:val="0"/>
        <w:tabs>
          <w:tab w:val="left" w:pos="4536"/>
        </w:tabs>
        <w:suppressAutoHyphens/>
        <w:spacing w:after="0" w:line="240" w:lineRule="auto"/>
        <w:rPr>
          <w:rFonts w:ascii="Arial" w:eastAsia="Lucida Sans Unicode" w:hAnsi="Arial" w:cs="Arial"/>
          <w:bCs/>
          <w:lang w:eastAsia="cs-CZ"/>
        </w:rPr>
      </w:pPr>
      <w:r w:rsidRPr="00093483">
        <w:rPr>
          <w:rFonts w:ascii="Arial" w:eastAsia="Lucida Sans Unicode" w:hAnsi="Arial" w:cs="Arial"/>
          <w:bCs/>
          <w:lang w:eastAsia="cs-CZ"/>
        </w:rPr>
        <w:t>Číslo účtu:</w:t>
      </w:r>
      <w:r w:rsidRPr="00093483">
        <w:rPr>
          <w:rFonts w:ascii="Arial" w:eastAsia="Lucida Sans Unicode" w:hAnsi="Arial" w:cs="Arial"/>
          <w:bCs/>
          <w:lang w:eastAsia="cs-CZ"/>
        </w:rPr>
        <w:tab/>
        <w:t>3723001 / 0710</w:t>
      </w:r>
    </w:p>
    <w:p w14:paraId="2D9E894B" w14:textId="77777777" w:rsidR="00DC38A8" w:rsidRPr="00093483" w:rsidRDefault="00DC38A8" w:rsidP="00DC38A8">
      <w:pPr>
        <w:widowControl w:val="0"/>
        <w:tabs>
          <w:tab w:val="left" w:pos="4536"/>
        </w:tabs>
        <w:suppressAutoHyphens/>
        <w:spacing w:after="0" w:line="240" w:lineRule="auto"/>
        <w:rPr>
          <w:rFonts w:ascii="Arial" w:eastAsia="Lucida Sans Unicode" w:hAnsi="Arial" w:cs="Arial"/>
          <w:bCs/>
          <w:lang w:eastAsia="cs-CZ"/>
        </w:rPr>
      </w:pPr>
      <w:r>
        <w:rPr>
          <w:rFonts w:ascii="Arial" w:eastAsia="Lucida Sans Unicode" w:hAnsi="Arial" w:cs="Arial"/>
          <w:bCs/>
          <w:lang w:eastAsia="cs-CZ"/>
        </w:rPr>
        <w:t>I</w:t>
      </w:r>
      <w:r w:rsidRPr="00093483">
        <w:rPr>
          <w:rFonts w:ascii="Arial" w:eastAsia="Lucida Sans Unicode" w:hAnsi="Arial" w:cs="Arial"/>
          <w:bCs/>
          <w:lang w:eastAsia="cs-CZ"/>
        </w:rPr>
        <w:t>ČO:</w:t>
      </w:r>
      <w:r w:rsidRPr="00093483">
        <w:rPr>
          <w:rFonts w:ascii="Arial" w:eastAsia="Lucida Sans Unicode" w:hAnsi="Arial" w:cs="Arial"/>
          <w:bCs/>
          <w:lang w:eastAsia="cs-CZ"/>
        </w:rPr>
        <w:tab/>
        <w:t>01312774</w:t>
      </w:r>
    </w:p>
    <w:p w14:paraId="3605DC76" w14:textId="77777777" w:rsidR="00DC38A8" w:rsidRPr="00093483" w:rsidRDefault="00DC38A8" w:rsidP="00DC38A8">
      <w:pPr>
        <w:widowControl w:val="0"/>
        <w:tabs>
          <w:tab w:val="left" w:pos="4536"/>
        </w:tabs>
        <w:suppressAutoHyphens/>
        <w:spacing w:after="0" w:line="240" w:lineRule="auto"/>
        <w:rPr>
          <w:rFonts w:ascii="Arial" w:eastAsia="Lucida Sans Unicode" w:hAnsi="Arial" w:cs="Arial"/>
          <w:bCs/>
          <w:lang w:eastAsia="cs-CZ"/>
        </w:rPr>
      </w:pPr>
      <w:r w:rsidRPr="00093483">
        <w:rPr>
          <w:rFonts w:ascii="Arial" w:eastAsia="Lucida Sans Unicode" w:hAnsi="Arial" w:cs="Arial"/>
          <w:bCs/>
          <w:lang w:eastAsia="cs-CZ"/>
        </w:rPr>
        <w:t>DIČ:</w:t>
      </w:r>
      <w:r w:rsidRPr="00093483">
        <w:rPr>
          <w:rFonts w:ascii="Arial" w:eastAsia="Lucida Sans Unicode" w:hAnsi="Arial" w:cs="Arial"/>
          <w:bCs/>
          <w:lang w:eastAsia="cs-CZ"/>
        </w:rPr>
        <w:tab/>
        <w:t xml:space="preserve">CZ01312774, není plátcem DPH </w:t>
      </w:r>
    </w:p>
    <w:p w14:paraId="281F4DDD" w14:textId="77777777" w:rsidR="00035B68" w:rsidRPr="00594BBC" w:rsidRDefault="00035B68" w:rsidP="00035B68">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53FAE177" w14:textId="77777777" w:rsidR="00035B68" w:rsidRPr="00594BBC" w:rsidRDefault="00035B68" w:rsidP="00035B68">
      <w:pPr>
        <w:tabs>
          <w:tab w:val="left" w:pos="4253"/>
        </w:tabs>
        <w:spacing w:after="0" w:line="280" w:lineRule="exact"/>
        <w:jc w:val="both"/>
        <w:rPr>
          <w:rFonts w:ascii="Arial" w:eastAsia="Times New Roman" w:hAnsi="Arial" w:cs="Arial"/>
          <w:b/>
          <w:lang w:eastAsia="cs-CZ"/>
        </w:rPr>
      </w:pPr>
    </w:p>
    <w:p w14:paraId="5AA86553" w14:textId="77777777" w:rsidR="00035B68" w:rsidRPr="00594BBC" w:rsidRDefault="00035B68" w:rsidP="00035B68">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09440BDB" w14:textId="77777777" w:rsidR="00035B68" w:rsidRDefault="00035B68" w:rsidP="00035B68">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28776DA" w14:textId="77777777" w:rsidR="00035B68" w:rsidRPr="00594BBC" w:rsidRDefault="00035B68" w:rsidP="00035B68">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Jméno: </w:t>
      </w:r>
      <w:r w:rsidRPr="00594BBC">
        <w:rPr>
          <w:rFonts w:ascii="Arial" w:eastAsia="Times New Roman" w:hAnsi="Arial" w:cs="Arial"/>
          <w:b/>
          <w:lang w:eastAsia="cs-CZ"/>
        </w:rPr>
        <w:t xml:space="preserve">                                                </w:t>
      </w:r>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p>
    <w:p w14:paraId="71E735B3" w14:textId="487A25FA" w:rsidR="00035B68" w:rsidRPr="00750EEE" w:rsidRDefault="00035B68" w:rsidP="00035B68">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Pr="00750EEE">
        <w:rPr>
          <w:rFonts w:ascii="Arial" w:eastAsia="Times New Roman" w:hAnsi="Arial" w:cs="Arial"/>
          <w:b/>
          <w:lang w:eastAsia="cs-CZ"/>
        </w:rPr>
        <w:tab/>
      </w:r>
      <w:r w:rsidR="00596DB1" w:rsidRPr="00AA3E94">
        <w:rPr>
          <w:rFonts w:ascii="Arial" w:eastAsia="Times New Roman" w:hAnsi="Arial" w:cs="Arial"/>
          <w:b/>
          <w:bCs/>
          <w:snapToGrid w:val="0"/>
          <w:highlight w:val="yellow"/>
          <w:lang w:eastAsia="cs-CZ"/>
        </w:rPr>
        <w:t>[DOPLNIT]</w:t>
      </w:r>
    </w:p>
    <w:p w14:paraId="4E04102F" w14:textId="77777777" w:rsidR="00035B68" w:rsidRPr="00594BBC" w:rsidRDefault="00035B68" w:rsidP="00035B68">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zastoupený: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0CEDB42B" w14:textId="77777777" w:rsidR="00035B68" w:rsidRPr="00594BBC" w:rsidRDefault="00035B68" w:rsidP="00035B68">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162587FA" w14:textId="77777777" w:rsidR="00035B68" w:rsidRPr="00594BBC" w:rsidRDefault="00035B68" w:rsidP="00035B68">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38DE37B2" w14:textId="77777777" w:rsidR="00035B68" w:rsidRPr="00594BBC" w:rsidRDefault="00035B68" w:rsidP="00035B68">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e-mail:                                                          </w:t>
      </w:r>
      <w:r w:rsidRPr="00594BBC">
        <w:rPr>
          <w:rFonts w:ascii="Arial" w:eastAsia="Times New Roman" w:hAnsi="Arial" w:cs="Arial"/>
          <w:b/>
          <w:bCs/>
          <w:snapToGrid w:val="0"/>
          <w:highlight w:val="yellow"/>
          <w:lang w:val="en-US" w:eastAsia="cs-CZ"/>
        </w:rPr>
        <w:t>[DOPLNIT]</w:t>
      </w:r>
    </w:p>
    <w:p w14:paraId="400B7225" w14:textId="77777777" w:rsidR="00035B68" w:rsidRPr="00594BBC" w:rsidRDefault="00035B68" w:rsidP="00035B68">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[DOPLNIT]</w:t>
      </w:r>
    </w:p>
    <w:p w14:paraId="1226BE0D" w14:textId="12544880" w:rsidR="00035B68" w:rsidRPr="00594BBC" w:rsidRDefault="00035B68" w:rsidP="00035B68">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p>
    <w:p w14:paraId="7355AC92" w14:textId="77777777" w:rsidR="00035B68" w:rsidRPr="00594BBC" w:rsidRDefault="00035B68" w:rsidP="00035B68">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lastRenderedPageBreak/>
        <w:t xml:space="preserve">    tel./fax: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38CA518E" w14:textId="77777777" w:rsidR="00035B68" w:rsidRPr="00AA3E94" w:rsidRDefault="00035B68" w:rsidP="00035B68">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p>
    <w:p w14:paraId="44A77972" w14:textId="77777777" w:rsidR="00035B68" w:rsidRPr="00594BBC" w:rsidRDefault="00035B68" w:rsidP="00035B68">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67EAE17B" w14:textId="77777777" w:rsidR="00035B68" w:rsidRPr="00594BBC" w:rsidRDefault="00035B68" w:rsidP="00035B68">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38D90812" w14:textId="77777777" w:rsidR="00035B68" w:rsidRPr="00594BBC" w:rsidRDefault="00035B68" w:rsidP="00035B68">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791772F4" w14:textId="77777777" w:rsidR="00035B68" w:rsidRPr="00594BBC" w:rsidRDefault="00035B68" w:rsidP="00035B68">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Pr>
          <w:rFonts w:ascii="Arial" w:eastAsia="Times New Roman" w:hAnsi="Arial" w:cs="Arial"/>
          <w:b/>
          <w:bCs/>
          <w:snapToGrid w:val="0"/>
          <w:highlight w:val="yellow"/>
          <w:lang w:eastAsia="cs-CZ"/>
        </w:rPr>
        <w:t xml:space="preserve"> je/není plátcem DPH</w:t>
      </w:r>
    </w:p>
    <w:p w14:paraId="13A1E15F" w14:textId="77777777" w:rsidR="00035B68" w:rsidRPr="00594BBC" w:rsidRDefault="00035B68" w:rsidP="00035B68">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444FAE30" w14:textId="77777777" w:rsidR="00035B68" w:rsidRPr="00594BBC" w:rsidRDefault="00035B68" w:rsidP="00035B68">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3FDA3583" w14:textId="77777777" w:rsidR="00035B68" w:rsidRPr="00594BBC" w:rsidRDefault="00035B68" w:rsidP="00035B68">
      <w:pPr>
        <w:spacing w:after="120" w:line="288" w:lineRule="auto"/>
        <w:jc w:val="both"/>
        <w:rPr>
          <w:rFonts w:ascii="Arial" w:eastAsia="Times New Roman" w:hAnsi="Arial" w:cs="Arial"/>
          <w:lang w:eastAsia="cs-CZ"/>
        </w:rPr>
      </w:pPr>
    </w:p>
    <w:p w14:paraId="3143C6C5" w14:textId="31E13BBE" w:rsidR="00035B68" w:rsidRPr="00594BBC" w:rsidRDefault="00035B68" w:rsidP="00035B68">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 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Pr="000B4D43">
        <w:rPr>
          <w:rFonts w:ascii="Arial" w:eastAsia="Times New Roman" w:hAnsi="Arial" w:cs="Arial"/>
          <w:lang w:eastAsia="cs-CZ"/>
        </w:rPr>
        <w:t xml:space="preserve"> </w:t>
      </w:r>
      <w:r>
        <w:rPr>
          <w:rFonts w:ascii="Arial" w:eastAsia="Times New Roman" w:hAnsi="Arial" w:cs="Arial"/>
          <w:lang w:eastAsia="cs-CZ"/>
        </w:rPr>
        <w:t xml:space="preserve">s názvem </w:t>
      </w:r>
      <w:r w:rsidR="00C65421" w:rsidRPr="00C65421">
        <w:rPr>
          <w:rFonts w:ascii="Arial" w:eastAsia="Times New Roman" w:hAnsi="Arial" w:cs="Arial"/>
          <w:b/>
          <w:bCs/>
          <w:snapToGrid w:val="0"/>
          <w:lang w:eastAsia="cs-CZ"/>
        </w:rPr>
        <w:t>Stavba polní cest</w:t>
      </w:r>
      <w:r w:rsidR="00AC6D62">
        <w:rPr>
          <w:rFonts w:ascii="Arial" w:eastAsia="Times New Roman" w:hAnsi="Arial" w:cs="Arial"/>
          <w:b/>
          <w:bCs/>
          <w:snapToGrid w:val="0"/>
          <w:lang w:eastAsia="cs-CZ"/>
        </w:rPr>
        <w:t>y</w:t>
      </w:r>
      <w:r w:rsidR="00C65421" w:rsidRPr="00C65421">
        <w:rPr>
          <w:rFonts w:ascii="Arial" w:eastAsia="Times New Roman" w:hAnsi="Arial" w:cs="Arial"/>
          <w:b/>
          <w:bCs/>
          <w:snapToGrid w:val="0"/>
          <w:lang w:eastAsia="cs-CZ"/>
        </w:rPr>
        <w:t xml:space="preserve"> C</w:t>
      </w:r>
      <w:r w:rsidR="00AC6D62">
        <w:rPr>
          <w:rFonts w:ascii="Arial" w:eastAsia="Times New Roman" w:hAnsi="Arial" w:cs="Arial"/>
          <w:b/>
          <w:bCs/>
          <w:snapToGrid w:val="0"/>
          <w:lang w:eastAsia="cs-CZ"/>
        </w:rPr>
        <w:t>6</w:t>
      </w:r>
      <w:r w:rsidR="008A0A3F">
        <w:rPr>
          <w:rFonts w:ascii="Arial" w:eastAsia="Times New Roman" w:hAnsi="Arial" w:cs="Arial"/>
          <w:b/>
          <w:bCs/>
          <w:snapToGrid w:val="0"/>
          <w:lang w:eastAsia="cs-CZ"/>
        </w:rPr>
        <w:t xml:space="preserve">1 </w:t>
      </w:r>
      <w:r w:rsidR="00C65421" w:rsidRPr="00C65421">
        <w:rPr>
          <w:rFonts w:ascii="Arial" w:eastAsia="Times New Roman" w:hAnsi="Arial" w:cs="Arial"/>
          <w:b/>
          <w:bCs/>
          <w:snapToGrid w:val="0"/>
          <w:lang w:eastAsia="cs-CZ"/>
        </w:rPr>
        <w:t xml:space="preserve">v </w:t>
      </w:r>
      <w:proofErr w:type="spellStart"/>
      <w:r w:rsidR="00C65421" w:rsidRPr="00C65421">
        <w:rPr>
          <w:rFonts w:ascii="Arial" w:eastAsia="Times New Roman" w:hAnsi="Arial" w:cs="Arial"/>
          <w:b/>
          <w:bCs/>
          <w:snapToGrid w:val="0"/>
          <w:lang w:eastAsia="cs-CZ"/>
        </w:rPr>
        <w:t>k.ú</w:t>
      </w:r>
      <w:proofErr w:type="spellEnd"/>
      <w:r w:rsidR="00C65421" w:rsidRPr="00C65421">
        <w:rPr>
          <w:rFonts w:ascii="Arial" w:eastAsia="Times New Roman" w:hAnsi="Arial" w:cs="Arial"/>
          <w:b/>
          <w:bCs/>
          <w:snapToGrid w:val="0"/>
          <w:lang w:eastAsia="cs-CZ"/>
        </w:rPr>
        <w:t xml:space="preserve">. </w:t>
      </w:r>
      <w:r w:rsidR="00AC6D62">
        <w:rPr>
          <w:rFonts w:ascii="Arial" w:eastAsia="Times New Roman" w:hAnsi="Arial" w:cs="Arial"/>
          <w:b/>
          <w:bCs/>
          <w:snapToGrid w:val="0"/>
          <w:lang w:eastAsia="cs-CZ"/>
        </w:rPr>
        <w:t>Měnín</w:t>
      </w:r>
      <w:r w:rsidRPr="00C65421">
        <w:rPr>
          <w:rFonts w:ascii="Arial" w:eastAsia="Times New Roman" w:hAnsi="Arial" w:cs="Arial"/>
          <w:bCs/>
          <w:snapToGrid w:val="0"/>
          <w:lang w:eastAsia="cs-CZ"/>
        </w:rPr>
        <w:t xml:space="preserve"> (</w:t>
      </w:r>
      <w:r w:rsidRPr="00C65421">
        <w:rPr>
          <w:rFonts w:ascii="Arial" w:eastAsia="Times New Roman" w:hAnsi="Arial" w:cs="Arial"/>
          <w:bCs/>
          <w:snapToGrid w:val="0"/>
        </w:rPr>
        <w:t>dále jen „veřejná zakázka“)</w:t>
      </w:r>
      <w:bookmarkEnd w:id="1"/>
      <w:r w:rsidR="008A0A3F">
        <w:rPr>
          <w:rFonts w:ascii="Arial" w:eastAsia="Times New Roman" w:hAnsi="Arial" w:cs="Arial"/>
        </w:rPr>
        <w:t>.</w:t>
      </w:r>
    </w:p>
    <w:p w14:paraId="102D47CA" w14:textId="77777777" w:rsidR="00035B68" w:rsidRPr="00594BBC" w:rsidRDefault="00035B68" w:rsidP="00035B68">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3427CA27" w14:textId="77777777" w:rsidR="00035B68" w:rsidRPr="00594BBC" w:rsidRDefault="00035B68" w:rsidP="00035B68">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8315BA" w14:textId="2163A9D7" w:rsidR="00035B68" w:rsidRPr="00594BBC" w:rsidRDefault="00035B68" w:rsidP="00035B68">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Zadávací dokumentace ze dne</w:t>
      </w:r>
      <w:r w:rsidRPr="0088626F">
        <w:rPr>
          <w:rFonts w:ascii="Arial" w:eastAsia="Times New Roman" w:hAnsi="Arial" w:cs="Arial"/>
          <w:lang w:eastAsia="cs-CZ"/>
        </w:rPr>
        <w:t xml:space="preserve">: </w:t>
      </w:r>
      <w:r w:rsidR="00806EAF" w:rsidRPr="0088626F">
        <w:rPr>
          <w:rFonts w:ascii="Arial" w:eastAsia="Times New Roman" w:hAnsi="Arial" w:cs="Arial"/>
          <w:lang w:eastAsia="cs-CZ"/>
        </w:rPr>
        <w:t>2</w:t>
      </w:r>
      <w:r w:rsidR="002D6EC6" w:rsidRPr="0088626F">
        <w:rPr>
          <w:rFonts w:ascii="Arial" w:eastAsia="Times New Roman" w:hAnsi="Arial" w:cs="Arial"/>
          <w:lang w:eastAsia="cs-CZ"/>
        </w:rPr>
        <w:t>6</w:t>
      </w:r>
      <w:r w:rsidR="00C515A5" w:rsidRPr="0088626F">
        <w:rPr>
          <w:rFonts w:ascii="Arial" w:eastAsia="Times New Roman" w:hAnsi="Arial" w:cs="Arial"/>
          <w:bCs/>
          <w:snapToGrid w:val="0"/>
          <w:lang w:eastAsia="cs-CZ"/>
        </w:rPr>
        <w:t>.</w:t>
      </w:r>
      <w:r w:rsidR="00464027">
        <w:rPr>
          <w:rFonts w:ascii="Arial" w:eastAsia="Times New Roman" w:hAnsi="Arial" w:cs="Arial"/>
          <w:bCs/>
          <w:snapToGrid w:val="0"/>
          <w:lang w:eastAsia="cs-CZ"/>
        </w:rPr>
        <w:t xml:space="preserve"> </w:t>
      </w:r>
      <w:r w:rsidR="00C515A5" w:rsidRPr="0088626F">
        <w:rPr>
          <w:rFonts w:ascii="Arial" w:eastAsia="Times New Roman" w:hAnsi="Arial" w:cs="Arial"/>
          <w:bCs/>
          <w:snapToGrid w:val="0"/>
          <w:lang w:eastAsia="cs-CZ"/>
        </w:rPr>
        <w:t>4.</w:t>
      </w:r>
      <w:r w:rsidR="00464027">
        <w:rPr>
          <w:rFonts w:ascii="Arial" w:eastAsia="Times New Roman" w:hAnsi="Arial" w:cs="Arial"/>
          <w:bCs/>
          <w:snapToGrid w:val="0"/>
          <w:lang w:eastAsia="cs-CZ"/>
        </w:rPr>
        <w:t xml:space="preserve"> </w:t>
      </w:r>
      <w:r w:rsidR="00C515A5" w:rsidRPr="0088626F">
        <w:rPr>
          <w:rFonts w:ascii="Arial" w:eastAsia="Times New Roman" w:hAnsi="Arial" w:cs="Arial"/>
          <w:bCs/>
          <w:snapToGrid w:val="0"/>
          <w:lang w:eastAsia="cs-CZ"/>
        </w:rPr>
        <w:t>2023</w:t>
      </w:r>
    </w:p>
    <w:p w14:paraId="1190AFB0" w14:textId="77777777" w:rsidR="009F19D7" w:rsidRDefault="00035B68" w:rsidP="00035B68">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009F19D7" w:rsidRPr="00F27259">
        <w:rPr>
          <w:rFonts w:ascii="Arial" w:eastAsia="Times New Roman" w:hAnsi="Arial" w:cs="Arial"/>
          <w:bCs/>
          <w:snapToGrid w:val="0"/>
          <w:color w:val="FF0000"/>
          <w:highlight w:val="lightGray"/>
          <w:lang w:eastAsia="cs-CZ"/>
        </w:rPr>
        <w:t xml:space="preserve">bude dopsáno před podpisem </w:t>
      </w:r>
      <w:r w:rsidR="009F19D7">
        <w:rPr>
          <w:rFonts w:ascii="Arial" w:eastAsia="Times New Roman" w:hAnsi="Arial" w:cs="Arial"/>
          <w:bCs/>
          <w:snapToGrid w:val="0"/>
          <w:color w:val="FF0000"/>
          <w:highlight w:val="lightGray"/>
          <w:lang w:eastAsia="cs-CZ"/>
        </w:rPr>
        <w:t>smlouvy</w:t>
      </w:r>
      <w:r w:rsidR="009F19D7" w:rsidRPr="00594BBC">
        <w:rPr>
          <w:rFonts w:ascii="Arial" w:eastAsia="Times New Roman" w:hAnsi="Arial" w:cs="Arial"/>
          <w:lang w:eastAsia="cs-CZ"/>
        </w:rPr>
        <w:t xml:space="preserve"> </w:t>
      </w:r>
    </w:p>
    <w:p w14:paraId="3F564001" w14:textId="66DCE547" w:rsidR="00035B68" w:rsidRPr="00594BBC" w:rsidRDefault="00035B68" w:rsidP="00035B68">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517FBC">
        <w:rPr>
          <w:rFonts w:ascii="Arial" w:eastAsia="Times New Roman" w:hAnsi="Arial" w:cs="Arial"/>
          <w:lang w:eastAsia="cs-CZ"/>
        </w:rPr>
        <w:t>3</w:t>
      </w:r>
      <w:r w:rsidR="00C25677" w:rsidRPr="006F5691">
        <w:rPr>
          <w:rFonts w:ascii="Arial" w:eastAsia="Times New Roman" w:hAnsi="Arial" w:cs="Times New Roman"/>
          <w:szCs w:val="24"/>
          <w:lang w:eastAsia="cs-CZ"/>
        </w:rPr>
        <w:t>.</w:t>
      </w:r>
      <w:r w:rsidR="006F5691" w:rsidRPr="006F5691">
        <w:rPr>
          <w:rFonts w:ascii="Arial" w:eastAsia="Times New Roman" w:hAnsi="Arial" w:cs="Times New Roman"/>
          <w:szCs w:val="24"/>
          <w:lang w:eastAsia="cs-CZ"/>
        </w:rPr>
        <w:t xml:space="preserve"> </w:t>
      </w:r>
      <w:r w:rsidR="002D6EC6">
        <w:rPr>
          <w:rFonts w:ascii="Arial" w:eastAsia="Times New Roman" w:hAnsi="Arial" w:cs="Times New Roman"/>
          <w:szCs w:val="24"/>
          <w:lang w:eastAsia="cs-CZ"/>
        </w:rPr>
        <w:t>5</w:t>
      </w:r>
      <w:r w:rsidR="00C25677" w:rsidRPr="006F5691">
        <w:rPr>
          <w:rFonts w:ascii="Arial" w:eastAsia="Times New Roman" w:hAnsi="Arial" w:cs="Times New Roman"/>
          <w:szCs w:val="24"/>
          <w:lang w:eastAsia="cs-CZ"/>
        </w:rPr>
        <w:t>.</w:t>
      </w:r>
      <w:r w:rsidR="006F5691" w:rsidRPr="006F5691">
        <w:rPr>
          <w:rFonts w:ascii="Arial" w:eastAsia="Times New Roman" w:hAnsi="Arial" w:cs="Times New Roman"/>
          <w:szCs w:val="24"/>
          <w:lang w:eastAsia="cs-CZ"/>
        </w:rPr>
        <w:t xml:space="preserve"> </w:t>
      </w:r>
      <w:r w:rsidR="00C25677" w:rsidRPr="006F5691">
        <w:rPr>
          <w:rFonts w:ascii="Arial" w:eastAsia="Times New Roman" w:hAnsi="Arial" w:cs="Times New Roman"/>
          <w:szCs w:val="24"/>
          <w:lang w:eastAsia="cs-CZ"/>
        </w:rPr>
        <w:t>202</w:t>
      </w:r>
      <w:r w:rsidR="002D6EC6">
        <w:rPr>
          <w:rFonts w:ascii="Arial" w:eastAsia="Times New Roman" w:hAnsi="Arial" w:cs="Times New Roman"/>
          <w:szCs w:val="24"/>
          <w:lang w:eastAsia="cs-CZ"/>
        </w:rPr>
        <w:t>2</w:t>
      </w:r>
      <w:r w:rsidR="00C25677" w:rsidRPr="006F5691">
        <w:rPr>
          <w:rFonts w:ascii="Arial" w:eastAsia="Times New Roman" w:hAnsi="Arial" w:cs="Times New Roman"/>
          <w:szCs w:val="24"/>
          <w:lang w:eastAsia="cs-CZ"/>
        </w:rPr>
        <w:t xml:space="preserve">, č.j. </w:t>
      </w:r>
      <w:proofErr w:type="spellStart"/>
      <w:r w:rsidR="00C25677" w:rsidRPr="006F5691">
        <w:rPr>
          <w:rFonts w:ascii="Arial" w:eastAsia="Times New Roman" w:hAnsi="Arial" w:cs="Times New Roman"/>
          <w:szCs w:val="24"/>
          <w:lang w:eastAsia="cs-CZ"/>
        </w:rPr>
        <w:t>M</w:t>
      </w:r>
      <w:r w:rsidR="002D6EC6">
        <w:rPr>
          <w:rFonts w:ascii="Arial" w:eastAsia="Times New Roman" w:hAnsi="Arial" w:cs="Times New Roman"/>
          <w:szCs w:val="24"/>
          <w:lang w:eastAsia="cs-CZ"/>
        </w:rPr>
        <w:t>Zi</w:t>
      </w:r>
      <w:proofErr w:type="spellEnd"/>
      <w:r w:rsidR="002D6EC6">
        <w:rPr>
          <w:rFonts w:ascii="Arial" w:eastAsia="Times New Roman" w:hAnsi="Arial" w:cs="Times New Roman"/>
          <w:szCs w:val="24"/>
          <w:lang w:eastAsia="cs-CZ"/>
        </w:rPr>
        <w:t>-OD/23011/2021-6 SO</w:t>
      </w:r>
      <w:r w:rsidR="00C25677" w:rsidRPr="006F5691">
        <w:rPr>
          <w:rFonts w:ascii="Arial" w:eastAsia="Times New Roman" w:hAnsi="Arial" w:cs="Times New Roman"/>
          <w:szCs w:val="24"/>
          <w:lang w:eastAsia="cs-CZ"/>
        </w:rPr>
        <w:t xml:space="preserve">, právní moc dne </w:t>
      </w:r>
      <w:r w:rsidR="0088626F">
        <w:rPr>
          <w:rFonts w:ascii="Arial" w:eastAsia="Times New Roman" w:hAnsi="Arial" w:cs="Times New Roman"/>
          <w:szCs w:val="24"/>
          <w:lang w:eastAsia="cs-CZ"/>
        </w:rPr>
        <w:br/>
      </w:r>
      <w:r w:rsidR="00DA045D">
        <w:rPr>
          <w:rFonts w:ascii="Arial" w:eastAsia="Times New Roman" w:hAnsi="Arial" w:cs="Times New Roman"/>
          <w:szCs w:val="24"/>
          <w:lang w:eastAsia="cs-CZ"/>
        </w:rPr>
        <w:t>6. 6. 2022.</w:t>
      </w:r>
    </w:p>
    <w:p w14:paraId="6AE2442C" w14:textId="77777777" w:rsidR="00035B68" w:rsidRPr="00594BBC" w:rsidRDefault="00035B68" w:rsidP="00035B68">
      <w:pPr>
        <w:spacing w:after="120" w:line="288" w:lineRule="auto"/>
        <w:jc w:val="both"/>
        <w:rPr>
          <w:rFonts w:ascii="Arial" w:eastAsia="Times New Roman" w:hAnsi="Arial" w:cs="Arial"/>
          <w:lang w:eastAsia="cs-CZ"/>
        </w:rPr>
      </w:pPr>
    </w:p>
    <w:p w14:paraId="055E35B6" w14:textId="77777777" w:rsidR="00035B68" w:rsidRPr="00594BBC" w:rsidRDefault="00035B68" w:rsidP="00035B68">
      <w:pPr>
        <w:jc w:val="center"/>
        <w:rPr>
          <w:rFonts w:ascii="Arial" w:hAnsi="Arial" w:cs="Arial"/>
          <w:b/>
          <w:u w:val="single"/>
        </w:rPr>
      </w:pPr>
      <w:proofErr w:type="spellStart"/>
      <w:r w:rsidRPr="00594BBC">
        <w:rPr>
          <w:rFonts w:ascii="Arial" w:hAnsi="Arial" w:cs="Arial"/>
          <w:b/>
          <w:u w:val="single"/>
        </w:rPr>
        <w:t>Čl.I</w:t>
      </w:r>
      <w:proofErr w:type="spellEnd"/>
      <w:r w:rsidRPr="00594BBC">
        <w:rPr>
          <w:rFonts w:ascii="Arial" w:hAnsi="Arial" w:cs="Arial"/>
          <w:b/>
          <w:u w:val="single"/>
        </w:rPr>
        <w:t xml:space="preserve">  Předmět a účel smlouvy</w:t>
      </w:r>
    </w:p>
    <w:p w14:paraId="0A3F45FC" w14:textId="1FBD2A91" w:rsidR="00035B68" w:rsidRPr="00594BBC" w:rsidRDefault="00035B68" w:rsidP="00B274ED">
      <w:pPr>
        <w:pStyle w:val="Odstavecseseznamem"/>
        <w:numPr>
          <w:ilvl w:val="0"/>
          <w:numId w:val="2"/>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 </w:t>
      </w:r>
      <w:r w:rsidR="00B660BE">
        <w:rPr>
          <w:rFonts w:ascii="Arial" w:hAnsi="Arial" w:cs="Arial"/>
        </w:rPr>
        <w:t>katastrálním území Strachotín</w:t>
      </w:r>
      <w:r w:rsidRPr="00594BBC">
        <w:rPr>
          <w:rFonts w:ascii="Arial" w:hAnsi="Arial" w:cs="Arial"/>
          <w:lang w:val="x-none"/>
        </w:rPr>
        <w:t xml:space="preserve"> dle zákona č. 139/2002 Sb.,</w:t>
      </w:r>
      <w:r w:rsidR="00B660BE">
        <w:rPr>
          <w:rFonts w:ascii="Arial" w:hAnsi="Arial" w:cs="Arial"/>
        </w:rPr>
        <w:t xml:space="preserve"> </w:t>
      </w:r>
      <w:r w:rsidRPr="00594BBC">
        <w:rPr>
          <w:rFonts w:ascii="Arial" w:hAnsi="Arial" w:cs="Arial"/>
          <w:lang w:val="x-none"/>
        </w:rPr>
        <w:t>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386C973C" w14:textId="05A174F2" w:rsidR="00035B68" w:rsidRPr="00594BBC" w:rsidRDefault="00035B68" w:rsidP="00B274ED">
      <w:pPr>
        <w:pStyle w:val="Odstavecseseznamem"/>
        <w:numPr>
          <w:ilvl w:val="0"/>
          <w:numId w:val="2"/>
        </w:numPr>
        <w:jc w:val="both"/>
        <w:rPr>
          <w:rFonts w:ascii="Arial" w:hAnsi="Arial" w:cs="Arial"/>
        </w:rPr>
      </w:pPr>
      <w:r w:rsidRPr="00594BBC">
        <w:rPr>
          <w:rFonts w:ascii="Arial" w:hAnsi="Arial" w:cs="Arial"/>
        </w:rPr>
        <w:t xml:space="preserve">Předmětem smlouvy je provedení stavby </w:t>
      </w:r>
      <w:r w:rsidR="00695D66" w:rsidRPr="00695D66">
        <w:rPr>
          <w:rFonts w:ascii="Arial" w:hAnsi="Arial" w:cs="Arial"/>
          <w:b/>
          <w:bCs/>
        </w:rPr>
        <w:t>Stavba polní cesty C</w:t>
      </w:r>
      <w:r w:rsidR="002D6EC6">
        <w:rPr>
          <w:rFonts w:ascii="Arial" w:hAnsi="Arial" w:cs="Arial"/>
          <w:b/>
          <w:bCs/>
        </w:rPr>
        <w:t>6</w:t>
      </w:r>
      <w:r w:rsidR="0099001D">
        <w:rPr>
          <w:rFonts w:ascii="Arial" w:hAnsi="Arial" w:cs="Arial"/>
          <w:b/>
          <w:bCs/>
        </w:rPr>
        <w:t>1</w:t>
      </w:r>
      <w:r w:rsidR="00695D66" w:rsidRPr="00695D66">
        <w:rPr>
          <w:rFonts w:ascii="Arial" w:hAnsi="Arial" w:cs="Arial"/>
          <w:b/>
          <w:bCs/>
        </w:rPr>
        <w:t xml:space="preserve"> v </w:t>
      </w:r>
      <w:proofErr w:type="spellStart"/>
      <w:r w:rsidR="00695D66" w:rsidRPr="00695D66">
        <w:rPr>
          <w:rFonts w:ascii="Arial" w:hAnsi="Arial" w:cs="Arial"/>
          <w:b/>
          <w:bCs/>
        </w:rPr>
        <w:t>k.ú</w:t>
      </w:r>
      <w:proofErr w:type="spellEnd"/>
      <w:r w:rsidR="00695D66" w:rsidRPr="00695D66">
        <w:rPr>
          <w:rFonts w:ascii="Arial" w:hAnsi="Arial" w:cs="Arial"/>
          <w:b/>
          <w:bCs/>
        </w:rPr>
        <w:t xml:space="preserve">. </w:t>
      </w:r>
      <w:r w:rsidR="002D6EC6">
        <w:rPr>
          <w:rFonts w:ascii="Arial" w:hAnsi="Arial" w:cs="Arial"/>
          <w:b/>
          <w:bCs/>
        </w:rPr>
        <w:t>Měnín</w:t>
      </w:r>
      <w:r w:rsidR="00695D66" w:rsidRPr="00695D66">
        <w:rPr>
          <w:rFonts w:ascii="Arial" w:hAnsi="Arial" w:cs="Arial"/>
        </w:rPr>
        <w:t xml:space="preserve"> </w:t>
      </w:r>
      <w:r w:rsidRPr="00594BBC">
        <w:rPr>
          <w:rFonts w:ascii="Arial" w:hAnsi="Arial" w:cs="Arial"/>
        </w:rPr>
        <w:t>(dále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38F2A599" w14:textId="77777777" w:rsidR="00035B68" w:rsidRPr="00594BBC" w:rsidRDefault="00035B68" w:rsidP="00B274ED">
      <w:pPr>
        <w:pStyle w:val="Odstavecseseznamem"/>
        <w:numPr>
          <w:ilvl w:val="0"/>
          <w:numId w:val="2"/>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Pr="00594BBC">
        <w:rPr>
          <w:rFonts w:ascii="Arial" w:hAnsi="Arial" w:cs="Arial"/>
        </w:rPr>
        <w:br/>
        <w:t xml:space="preserve">a závazných podmínek stanovených pro provedení díla objednatelem v podmínkách zadávacího řízení </w:t>
      </w:r>
      <w:r>
        <w:rPr>
          <w:rFonts w:ascii="Arial" w:hAnsi="Arial" w:cs="Arial"/>
        </w:rPr>
        <w:t>v</w:t>
      </w:r>
      <w:r w:rsidRPr="00594BBC">
        <w:rPr>
          <w:rFonts w:ascii="Arial" w:hAnsi="Arial" w:cs="Arial"/>
        </w:rPr>
        <w:t xml:space="preserve">eřejné zakázky. </w:t>
      </w:r>
    </w:p>
    <w:p w14:paraId="4FC7BF64" w14:textId="77777777" w:rsidR="00035B68" w:rsidRPr="00594BBC" w:rsidRDefault="00035B68" w:rsidP="00B274ED">
      <w:pPr>
        <w:pStyle w:val="Odstavecseseznamem"/>
        <w:numPr>
          <w:ilvl w:val="0"/>
          <w:numId w:val="2"/>
        </w:numPr>
        <w:jc w:val="both"/>
        <w:rPr>
          <w:rFonts w:ascii="Arial" w:hAnsi="Arial" w:cs="Arial"/>
        </w:rPr>
      </w:pPr>
      <w:r w:rsidRPr="00594BBC">
        <w:rPr>
          <w:rFonts w:ascii="Arial" w:hAnsi="Arial" w:cs="Arial"/>
        </w:rPr>
        <w:t xml:space="preserve">Práce nad rámec rozsahu předmětu díla, uvedeného v čl. II, které budou nezbytné </w:t>
      </w:r>
      <w:r w:rsidRPr="00594BBC">
        <w:rPr>
          <w:rFonts w:ascii="Arial" w:hAnsi="Arial" w:cs="Arial"/>
        </w:rPr>
        <w:br/>
        <w:t xml:space="preserve">k řádnému dokončení díla, funkčnosti provozu nebo respektování závazných pokynů schvalovacích orgánů (závazných povolení, např. stavebních povolení, kolaudačních </w:t>
      </w:r>
      <w:r w:rsidRPr="00594BBC">
        <w:rPr>
          <w:rFonts w:ascii="Arial" w:hAnsi="Arial" w:cs="Arial"/>
        </w:rPr>
        <w:lastRenderedPageBreak/>
        <w:t>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Pr>
          <w:rFonts w:ascii="Arial" w:hAnsi="Arial" w:cs="Arial"/>
        </w:rPr>
        <w:t xml:space="preserve"> Vždy musí být postupováno podle ZZVZ.</w:t>
      </w:r>
      <w:bookmarkEnd w:id="2"/>
    </w:p>
    <w:p w14:paraId="3D062CE1" w14:textId="77777777" w:rsidR="00035B68" w:rsidRPr="00750EEE" w:rsidRDefault="00035B68" w:rsidP="00B274ED">
      <w:pPr>
        <w:pStyle w:val="Odstavecseseznamem"/>
        <w:numPr>
          <w:ilvl w:val="0"/>
          <w:numId w:val="2"/>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a</w:t>
      </w:r>
      <w:r w:rsidRPr="00594BBC">
        <w:rPr>
          <w:rFonts w:ascii="Arial" w:hAnsi="Arial" w:cs="Arial"/>
          <w:lang w:val="x-none"/>
        </w:rPr>
        <w:t xml:space="preserve"> objednatel se zavazuje k převzetí díla a zaplacení ceny za jeho provedení. </w:t>
      </w:r>
    </w:p>
    <w:p w14:paraId="30F48D81" w14:textId="77777777" w:rsidR="00035B68" w:rsidRPr="004A6E69" w:rsidRDefault="00035B68" w:rsidP="00B274ED">
      <w:pPr>
        <w:pStyle w:val="Odstavecseseznamem"/>
        <w:numPr>
          <w:ilvl w:val="0"/>
          <w:numId w:val="2"/>
        </w:numPr>
        <w:jc w:val="both"/>
        <w:rPr>
          <w:rFonts w:ascii="Arial" w:hAnsi="Arial" w:cs="Arial"/>
        </w:rPr>
      </w:pPr>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Start w:id="3" w:name="_Hlk40280986"/>
    </w:p>
    <w:bookmarkEnd w:id="3"/>
    <w:p w14:paraId="30E55891" w14:textId="77777777" w:rsidR="00035B68" w:rsidRDefault="00035B68" w:rsidP="00035B68">
      <w:pPr>
        <w:rPr>
          <w:rFonts w:ascii="Arial" w:hAnsi="Arial" w:cs="Arial"/>
          <w:b/>
          <w:u w:val="single"/>
        </w:rPr>
      </w:pPr>
    </w:p>
    <w:p w14:paraId="6983902F" w14:textId="77777777" w:rsidR="00035B68" w:rsidRPr="00594BBC" w:rsidRDefault="00035B68" w:rsidP="00035B68">
      <w:pPr>
        <w:jc w:val="center"/>
        <w:rPr>
          <w:rFonts w:ascii="Arial" w:hAnsi="Arial" w:cs="Arial"/>
          <w:b/>
          <w:u w:val="single"/>
        </w:rPr>
      </w:pPr>
      <w:proofErr w:type="spellStart"/>
      <w:r w:rsidRPr="00594BBC">
        <w:rPr>
          <w:rFonts w:ascii="Arial" w:hAnsi="Arial" w:cs="Arial"/>
          <w:b/>
          <w:u w:val="single"/>
        </w:rPr>
        <w:t>Čl.II</w:t>
      </w:r>
      <w:proofErr w:type="spellEnd"/>
      <w:r w:rsidRPr="00594BBC">
        <w:rPr>
          <w:rFonts w:ascii="Arial" w:hAnsi="Arial" w:cs="Arial"/>
          <w:b/>
          <w:u w:val="single"/>
        </w:rPr>
        <w:t xml:space="preserve"> Rozsah a specifikace předmětu smlouvy</w:t>
      </w:r>
    </w:p>
    <w:p w14:paraId="773F4F49" w14:textId="77777777" w:rsidR="00035B68" w:rsidRPr="00594BBC" w:rsidRDefault="00035B68" w:rsidP="00B274ED">
      <w:pPr>
        <w:pStyle w:val="Odstavecseseznamem"/>
        <w:numPr>
          <w:ilvl w:val="0"/>
          <w:numId w:val="3"/>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52D19928" w14:textId="4D42A768" w:rsidR="00035B68" w:rsidRPr="00594BBC" w:rsidRDefault="00035B68" w:rsidP="00035B68">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DE3559" w:rsidRPr="00DE3559">
        <w:rPr>
          <w:rFonts w:ascii="Arial" w:hAnsi="Arial" w:cs="Arial"/>
          <w:b/>
          <w:bCs/>
        </w:rPr>
        <w:t>Stavba polní cest</w:t>
      </w:r>
      <w:r w:rsidR="00DB4FD4">
        <w:rPr>
          <w:rFonts w:ascii="Arial" w:hAnsi="Arial" w:cs="Arial"/>
          <w:b/>
          <w:bCs/>
        </w:rPr>
        <w:t>y</w:t>
      </w:r>
      <w:r w:rsidR="00DE3559" w:rsidRPr="00DE3559">
        <w:rPr>
          <w:rFonts w:ascii="Arial" w:hAnsi="Arial" w:cs="Arial"/>
          <w:b/>
          <w:bCs/>
        </w:rPr>
        <w:t xml:space="preserve"> C</w:t>
      </w:r>
      <w:r w:rsidR="00DB4FD4">
        <w:rPr>
          <w:rFonts w:ascii="Arial" w:hAnsi="Arial" w:cs="Arial"/>
          <w:b/>
          <w:bCs/>
        </w:rPr>
        <w:t>6</w:t>
      </w:r>
      <w:r w:rsidR="006F5691">
        <w:rPr>
          <w:rFonts w:ascii="Arial" w:hAnsi="Arial" w:cs="Arial"/>
          <w:b/>
          <w:bCs/>
        </w:rPr>
        <w:t>1</w:t>
      </w:r>
      <w:r w:rsidR="00DE3559" w:rsidRPr="00DE3559">
        <w:rPr>
          <w:rFonts w:ascii="Arial" w:hAnsi="Arial" w:cs="Arial"/>
          <w:b/>
          <w:bCs/>
        </w:rPr>
        <w:t xml:space="preserve"> v </w:t>
      </w:r>
      <w:proofErr w:type="spellStart"/>
      <w:r w:rsidR="00DE3559" w:rsidRPr="00DE3559">
        <w:rPr>
          <w:rFonts w:ascii="Arial" w:hAnsi="Arial" w:cs="Arial"/>
          <w:b/>
          <w:bCs/>
        </w:rPr>
        <w:t>k.ú</w:t>
      </w:r>
      <w:proofErr w:type="spellEnd"/>
      <w:r w:rsidR="00DE3559" w:rsidRPr="00DE3559">
        <w:rPr>
          <w:rFonts w:ascii="Arial" w:hAnsi="Arial" w:cs="Arial"/>
          <w:b/>
          <w:bCs/>
        </w:rPr>
        <w:t xml:space="preserve">. </w:t>
      </w:r>
      <w:r w:rsidR="00DB4FD4">
        <w:rPr>
          <w:rFonts w:ascii="Arial" w:hAnsi="Arial" w:cs="Arial"/>
          <w:b/>
          <w:bCs/>
        </w:rPr>
        <w:t>Měnín</w:t>
      </w:r>
      <w:r w:rsidRPr="00594BBC">
        <w:rPr>
          <w:rFonts w:ascii="Arial" w:hAnsi="Arial" w:cs="Arial"/>
          <w:b/>
          <w:lang w:val="x-none"/>
        </w:rPr>
        <w:t xml:space="preserve">  </w:t>
      </w:r>
    </w:p>
    <w:p w14:paraId="4DED7443" w14:textId="74256E91" w:rsidR="00035B68" w:rsidRPr="00AA3E94" w:rsidRDefault="00035B68" w:rsidP="00035B68">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proofErr w:type="spellStart"/>
      <w:r w:rsidR="006E2DD0">
        <w:rPr>
          <w:rFonts w:ascii="Arial" w:hAnsi="Arial" w:cs="Arial"/>
        </w:rPr>
        <w:t>k.ú</w:t>
      </w:r>
      <w:proofErr w:type="spellEnd"/>
      <w:r w:rsidR="006E2DD0">
        <w:rPr>
          <w:rFonts w:ascii="Arial" w:hAnsi="Arial" w:cs="Arial"/>
        </w:rPr>
        <w:t xml:space="preserve">. a obec </w:t>
      </w:r>
      <w:r w:rsidR="00DB4FD4">
        <w:rPr>
          <w:rFonts w:ascii="Arial" w:hAnsi="Arial" w:cs="Arial"/>
        </w:rPr>
        <w:t>Měnín</w:t>
      </w:r>
      <w:r w:rsidR="006E2DD0">
        <w:rPr>
          <w:rFonts w:ascii="Arial" w:hAnsi="Arial" w:cs="Arial"/>
        </w:rPr>
        <w:t>, okres B</w:t>
      </w:r>
      <w:r w:rsidR="00DB4FD4">
        <w:rPr>
          <w:rFonts w:ascii="Arial" w:hAnsi="Arial" w:cs="Arial"/>
        </w:rPr>
        <w:t>rno</w:t>
      </w:r>
      <w:r w:rsidR="006E2DD0">
        <w:rPr>
          <w:rFonts w:ascii="Arial" w:hAnsi="Arial" w:cs="Arial"/>
        </w:rPr>
        <w:t>, Jihomoravský kraj</w:t>
      </w:r>
    </w:p>
    <w:p w14:paraId="29921B4A" w14:textId="77777777" w:rsidR="00035B68" w:rsidRPr="00594BBC" w:rsidRDefault="00035B68" w:rsidP="00035B68">
      <w:pPr>
        <w:jc w:val="both"/>
        <w:rPr>
          <w:rFonts w:ascii="Arial" w:hAnsi="Arial" w:cs="Arial"/>
        </w:rPr>
      </w:pPr>
      <w:r w:rsidRPr="00AA3E94">
        <w:rPr>
          <w:rFonts w:ascii="Arial" w:hAnsi="Arial" w:cs="Arial"/>
          <w:bCs/>
        </w:rPr>
        <w:t>(dále jen “stavba”).</w:t>
      </w:r>
    </w:p>
    <w:p w14:paraId="652D9D67" w14:textId="379C014E" w:rsidR="00035B68" w:rsidRPr="00594BBC" w:rsidRDefault="00035B68" w:rsidP="00035B68">
      <w:pPr>
        <w:ind w:left="360"/>
        <w:jc w:val="both"/>
        <w:rPr>
          <w:rFonts w:ascii="Arial" w:hAnsi="Arial" w:cs="Arial"/>
        </w:rPr>
      </w:pPr>
      <w:r w:rsidRPr="00594BBC">
        <w:rPr>
          <w:rFonts w:ascii="Arial" w:hAnsi="Arial" w:cs="Arial"/>
        </w:rPr>
        <w:t xml:space="preserve">Rozsah díla a jeho kvalita, včetně </w:t>
      </w:r>
      <w:r w:rsidRPr="00594BBC">
        <w:rPr>
          <w:rFonts w:ascii="Arial" w:hAnsi="Arial" w:cs="Arial"/>
          <w:lang w:val="x-none"/>
        </w:rPr>
        <w:t>přísluš</w:t>
      </w:r>
      <w:r w:rsidRPr="00594BBC">
        <w:rPr>
          <w:rFonts w:ascii="Arial" w:hAnsi="Arial" w:cs="Arial"/>
        </w:rPr>
        <w:t>ných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 xml:space="preserve">ů,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Pr="00594BBC">
        <w:rPr>
          <w:rFonts w:ascii="Arial" w:hAnsi="Arial" w:cs="Arial"/>
        </w:rPr>
        <w:t>, zpracované dle vyhlášky č.169/2016 Sb.</w:t>
      </w:r>
      <w:r w:rsidRPr="00594BBC">
        <w:rPr>
          <w:rFonts w:ascii="Arial" w:hAnsi="Arial" w:cs="Arial"/>
          <w:lang w:val="x-none"/>
        </w:rPr>
        <w:t xml:space="preserve"> projekční</w:t>
      </w:r>
      <w:r w:rsidRPr="00594BBC">
        <w:rPr>
          <w:rFonts w:ascii="Arial" w:hAnsi="Arial" w:cs="Arial"/>
        </w:rPr>
        <w:t xml:space="preserve"> </w:t>
      </w:r>
      <w:r w:rsidRPr="005E5033">
        <w:rPr>
          <w:rFonts w:ascii="Arial" w:hAnsi="Arial" w:cs="Arial"/>
          <w:lang w:val="x-none"/>
        </w:rPr>
        <w:t>společnost</w:t>
      </w:r>
      <w:r w:rsidRPr="005E5033">
        <w:rPr>
          <w:rFonts w:ascii="Arial" w:hAnsi="Arial" w:cs="Arial"/>
        </w:rPr>
        <w:t>í</w:t>
      </w:r>
      <w:r w:rsidRPr="005E5033">
        <w:rPr>
          <w:rFonts w:ascii="Arial" w:hAnsi="Arial" w:cs="Arial"/>
          <w:lang w:val="x-none"/>
        </w:rPr>
        <w:t xml:space="preserve"> </w:t>
      </w:r>
      <w:proofErr w:type="spellStart"/>
      <w:r w:rsidR="006F5691" w:rsidRPr="005E5033">
        <w:rPr>
          <w:rFonts w:ascii="Arial" w:hAnsi="Arial" w:cs="Arial"/>
        </w:rPr>
        <w:t>Agroprojekt</w:t>
      </w:r>
      <w:proofErr w:type="spellEnd"/>
      <w:r w:rsidR="006F5691" w:rsidRPr="005E5033">
        <w:rPr>
          <w:rFonts w:ascii="Arial" w:hAnsi="Arial" w:cs="Arial"/>
        </w:rPr>
        <w:t xml:space="preserve"> PSO </w:t>
      </w:r>
      <w:r w:rsidR="00C17099" w:rsidRPr="005E5033">
        <w:rPr>
          <w:rFonts w:ascii="Arial" w:hAnsi="Arial" w:cs="Arial"/>
        </w:rPr>
        <w:t>s.r.o.</w:t>
      </w:r>
      <w:r w:rsidRPr="005E5033">
        <w:rPr>
          <w:rFonts w:ascii="Arial" w:hAnsi="Arial" w:cs="Arial"/>
        </w:rPr>
        <w:t>,</w:t>
      </w:r>
      <w:r w:rsidR="006F5691" w:rsidRPr="005E5033">
        <w:rPr>
          <w:rFonts w:ascii="Arial" w:hAnsi="Arial" w:cs="Arial"/>
        </w:rPr>
        <w:t xml:space="preserve"> Slavíčkova 1b, 638 00 Brno, IČO 41601483,</w:t>
      </w:r>
      <w:r w:rsidRPr="006F5691">
        <w:rPr>
          <w:rFonts w:ascii="Arial" w:hAnsi="Arial" w:cs="Arial"/>
        </w:rPr>
        <w:t xml:space="preserve"> </w:t>
      </w:r>
      <w:r w:rsidR="005E5033" w:rsidRPr="00A75172">
        <w:rPr>
          <w:rFonts w:ascii="Arial" w:hAnsi="Arial" w:cs="Arial"/>
          <w:bCs/>
        </w:rPr>
        <w:t>číslem</w:t>
      </w:r>
      <w:r w:rsidR="005E5033">
        <w:rPr>
          <w:rFonts w:ascii="Arial" w:hAnsi="Arial" w:cs="Arial"/>
          <w:bCs/>
        </w:rPr>
        <w:t xml:space="preserve"> 117-3198-</w:t>
      </w:r>
      <w:r w:rsidR="005E5033" w:rsidRPr="002570CA">
        <w:rPr>
          <w:rFonts w:ascii="Arial" w:hAnsi="Arial" w:cs="Arial"/>
          <w:bCs/>
        </w:rPr>
        <w:t>21</w:t>
      </w:r>
      <w:r w:rsidRPr="002570CA">
        <w:rPr>
          <w:rFonts w:ascii="Arial" w:hAnsi="Arial" w:cs="Arial"/>
        </w:rPr>
        <w:t>.</w:t>
      </w:r>
      <w:r w:rsidR="00D260BD" w:rsidRPr="002570CA">
        <w:t xml:space="preserve"> </w:t>
      </w:r>
      <w:r w:rsidR="00D260BD" w:rsidRPr="002570CA">
        <w:rPr>
          <w:rFonts w:ascii="Arial" w:hAnsi="Arial" w:cs="Arial"/>
        </w:rPr>
        <w:t xml:space="preserve">V rámci projektové dokumentace s názvem „Realizace prvků ÚSES, PEO a polních cest v </w:t>
      </w:r>
      <w:proofErr w:type="spellStart"/>
      <w:r w:rsidR="00D260BD" w:rsidRPr="002570CA">
        <w:rPr>
          <w:rFonts w:ascii="Arial" w:hAnsi="Arial" w:cs="Arial"/>
        </w:rPr>
        <w:t>k.ú</w:t>
      </w:r>
      <w:proofErr w:type="spellEnd"/>
      <w:r w:rsidR="00D260BD" w:rsidRPr="002570CA">
        <w:rPr>
          <w:rFonts w:ascii="Arial" w:hAnsi="Arial" w:cs="Arial"/>
        </w:rPr>
        <w:t xml:space="preserve">. Měnín“ se jedná o stavební objekt SO 103 – Polní cesta C61. </w:t>
      </w:r>
      <w:r w:rsidRPr="002570CA">
        <w:rPr>
          <w:rFonts w:ascii="Arial" w:hAnsi="Arial" w:cs="Arial"/>
          <w:lang w:val="x-none"/>
        </w:rPr>
        <w:t xml:space="preserve"> </w:t>
      </w:r>
      <w:r w:rsidR="00D260BD" w:rsidRPr="002570CA">
        <w:rPr>
          <w:rFonts w:ascii="Arial" w:hAnsi="Arial" w:cs="Arial"/>
        </w:rPr>
        <w:t>Příslušná část</w:t>
      </w:r>
      <w:r w:rsidRPr="002570CA">
        <w:rPr>
          <w:rFonts w:ascii="Arial" w:hAnsi="Arial" w:cs="Arial"/>
          <w:lang w:val="x-none"/>
        </w:rPr>
        <w:t xml:space="preserve"> projektov</w:t>
      </w:r>
      <w:r w:rsidR="00D260BD" w:rsidRPr="002570CA">
        <w:rPr>
          <w:rFonts w:ascii="Arial" w:hAnsi="Arial" w:cs="Arial"/>
        </w:rPr>
        <w:t>é</w:t>
      </w:r>
      <w:r w:rsidRPr="002570CA">
        <w:rPr>
          <w:rFonts w:ascii="Arial" w:hAnsi="Arial" w:cs="Arial"/>
          <w:lang w:val="x-none"/>
        </w:rPr>
        <w:t xml:space="preserve"> dokumentace</w:t>
      </w:r>
      <w:r w:rsidRPr="00594BBC">
        <w:rPr>
          <w:rFonts w:ascii="Arial" w:hAnsi="Arial" w:cs="Arial"/>
          <w:lang w:val="x-none"/>
        </w:rPr>
        <w:t xml:space="preserv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21FC691D" w14:textId="77777777" w:rsidR="00035B68" w:rsidRPr="00CF0104" w:rsidRDefault="00035B68" w:rsidP="00B274ED">
      <w:pPr>
        <w:pStyle w:val="Odstavecseseznamem"/>
        <w:numPr>
          <w:ilvl w:val="0"/>
          <w:numId w:val="3"/>
        </w:numPr>
        <w:jc w:val="both"/>
        <w:rPr>
          <w:rFonts w:ascii="Arial" w:hAnsi="Arial" w:cs="Arial"/>
          <w:lang w:val="x-none"/>
        </w:rPr>
      </w:pPr>
      <w:r w:rsidRPr="00CF0104">
        <w:rPr>
          <w:rFonts w:ascii="Arial" w:hAnsi="Arial" w:cs="Arial"/>
        </w:rPr>
        <w:t>Součástí realizace díla jsou tyto činnosti</w:t>
      </w:r>
      <w:r w:rsidRPr="00CF0104">
        <w:rPr>
          <w:rFonts w:ascii="Arial" w:hAnsi="Arial" w:cs="Arial"/>
          <w:lang w:val="x-none"/>
        </w:rPr>
        <w:t>:</w:t>
      </w:r>
    </w:p>
    <w:p w14:paraId="6B593834" w14:textId="1C9B93BA" w:rsidR="00035B68" w:rsidRPr="00CF0104" w:rsidRDefault="00035B68" w:rsidP="00B274ED">
      <w:pPr>
        <w:pStyle w:val="Odstavecseseznamem"/>
        <w:numPr>
          <w:ilvl w:val="0"/>
          <w:numId w:val="4"/>
        </w:numPr>
        <w:jc w:val="both"/>
        <w:rPr>
          <w:rFonts w:ascii="Arial" w:hAnsi="Arial" w:cs="Arial"/>
          <w:lang w:val="x-none"/>
        </w:rPr>
      </w:pPr>
      <w:r w:rsidRPr="00CF0104">
        <w:rPr>
          <w:rFonts w:ascii="Arial" w:hAnsi="Arial" w:cs="Arial"/>
        </w:rPr>
        <w:t>Z</w:t>
      </w:r>
      <w:proofErr w:type="spellStart"/>
      <w:r w:rsidRPr="00CF0104">
        <w:rPr>
          <w:rFonts w:ascii="Arial" w:hAnsi="Arial" w:cs="Arial"/>
          <w:lang w:val="x-none"/>
        </w:rPr>
        <w:t>ajištění</w:t>
      </w:r>
      <w:proofErr w:type="spellEnd"/>
      <w:r w:rsidRPr="00CF0104">
        <w:rPr>
          <w:rFonts w:ascii="Arial" w:hAnsi="Arial" w:cs="Arial"/>
          <w:lang w:val="x-none"/>
        </w:rPr>
        <w:t xml:space="preserve"> dodávek materiálů a zařízení nezbytných pro řádné dokončení díla</w:t>
      </w:r>
      <w:r w:rsidRPr="00CF0104">
        <w:rPr>
          <w:rFonts w:ascii="Arial" w:hAnsi="Arial" w:cs="Arial"/>
        </w:rPr>
        <w:t xml:space="preserve">. </w:t>
      </w:r>
    </w:p>
    <w:p w14:paraId="58CE0558" w14:textId="77777777" w:rsidR="00035B68" w:rsidRPr="00CF0104" w:rsidRDefault="00035B68" w:rsidP="00B274ED">
      <w:pPr>
        <w:pStyle w:val="Odstavecseseznamem"/>
        <w:numPr>
          <w:ilvl w:val="0"/>
          <w:numId w:val="4"/>
        </w:numPr>
        <w:jc w:val="both"/>
        <w:rPr>
          <w:rFonts w:ascii="Arial" w:hAnsi="Arial" w:cs="Arial"/>
          <w:lang w:val="x-none"/>
        </w:rPr>
      </w:pPr>
      <w:r w:rsidRPr="00CF0104">
        <w:rPr>
          <w:rFonts w:ascii="Arial" w:hAnsi="Arial" w:cs="Arial"/>
        </w:rPr>
        <w:t>P</w:t>
      </w:r>
      <w:proofErr w:type="spellStart"/>
      <w:r w:rsidRPr="00CF0104">
        <w:rPr>
          <w:rFonts w:ascii="Arial" w:hAnsi="Arial" w:cs="Arial"/>
          <w:lang w:val="x-none"/>
        </w:rPr>
        <w:t>rovedení</w:t>
      </w:r>
      <w:proofErr w:type="spellEnd"/>
      <w:r w:rsidRPr="00CF0104">
        <w:rPr>
          <w:rFonts w:ascii="Arial" w:hAnsi="Arial" w:cs="Arial"/>
          <w:lang w:val="x-none"/>
        </w:rPr>
        <w:t xml:space="preserve"> všech činností souvisejících s provedením </w:t>
      </w:r>
      <w:r w:rsidRPr="00CF0104">
        <w:rPr>
          <w:rFonts w:ascii="Arial" w:hAnsi="Arial" w:cs="Arial"/>
        </w:rPr>
        <w:t>díla</w:t>
      </w:r>
      <w:r w:rsidRPr="00CF0104">
        <w:rPr>
          <w:rFonts w:ascii="Arial" w:hAnsi="Arial" w:cs="Arial"/>
          <w:lang w:val="x-none"/>
        </w:rPr>
        <w:t xml:space="preserve"> nezbytných pro řádné dokončení díla (</w:t>
      </w:r>
      <w:r w:rsidRPr="00CF0104">
        <w:rPr>
          <w:rFonts w:ascii="Arial" w:hAnsi="Arial" w:cs="Arial"/>
        </w:rPr>
        <w:t>dodávky, služby,</w:t>
      </w:r>
      <w:r w:rsidRPr="00CF0104">
        <w:rPr>
          <w:rFonts w:ascii="Arial" w:hAnsi="Arial" w:cs="Arial"/>
          <w:lang w:val="x-none"/>
        </w:rPr>
        <w:t xml:space="preserve"> bezpečnostní opatření apod.)</w:t>
      </w:r>
      <w:r w:rsidRPr="00CF0104">
        <w:rPr>
          <w:rFonts w:ascii="Arial" w:hAnsi="Arial" w:cs="Arial"/>
        </w:rPr>
        <w:t>.</w:t>
      </w:r>
      <w:r w:rsidRPr="00CF0104">
        <w:rPr>
          <w:rFonts w:ascii="Arial" w:hAnsi="Arial" w:cs="Arial"/>
          <w:lang w:val="x-none"/>
        </w:rPr>
        <w:t xml:space="preserve">  </w:t>
      </w:r>
    </w:p>
    <w:p w14:paraId="72AFF4E1" w14:textId="77777777" w:rsidR="00035B68" w:rsidRPr="00594BBC" w:rsidRDefault="00035B68" w:rsidP="00B274ED">
      <w:pPr>
        <w:pStyle w:val="Odstavecseseznamem"/>
        <w:numPr>
          <w:ilvl w:val="0"/>
          <w:numId w:val="4"/>
        </w:numPr>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3525BDD" w14:textId="77777777" w:rsidR="00035B68" w:rsidRPr="00594BBC" w:rsidRDefault="00035B68" w:rsidP="00B274ED">
      <w:pPr>
        <w:pStyle w:val="Odstavecseseznamem"/>
        <w:numPr>
          <w:ilvl w:val="0"/>
          <w:numId w:val="4"/>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Pr>
          <w:rFonts w:ascii="Arial" w:hAnsi="Arial" w:cs="Arial"/>
        </w:rPr>
        <w:t xml:space="preserve">pozemků </w:t>
      </w:r>
      <w:r w:rsidRPr="00594BBC">
        <w:rPr>
          <w:rFonts w:ascii="Arial" w:hAnsi="Arial" w:cs="Arial"/>
          <w:lang w:val="x-none"/>
        </w:rPr>
        <w:t>a vytyčovací body jsou uvedeny v projektové dokumentaci)</w:t>
      </w:r>
      <w:r w:rsidRPr="00594BBC">
        <w:rPr>
          <w:rFonts w:ascii="Arial" w:hAnsi="Arial" w:cs="Arial"/>
        </w:rPr>
        <w:t>.</w:t>
      </w:r>
      <w:r w:rsidRPr="00594BBC">
        <w:rPr>
          <w:rFonts w:ascii="Arial" w:hAnsi="Arial" w:cs="Arial"/>
          <w:lang w:val="x-none"/>
        </w:rPr>
        <w:t xml:space="preserve"> </w:t>
      </w:r>
    </w:p>
    <w:p w14:paraId="699B1E80" w14:textId="77777777" w:rsidR="00035B68" w:rsidRPr="00594BBC" w:rsidRDefault="00035B68" w:rsidP="00B274ED">
      <w:pPr>
        <w:pStyle w:val="Odstavecseseznamem"/>
        <w:numPr>
          <w:ilvl w:val="0"/>
          <w:numId w:val="4"/>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Pr>
          <w:rFonts w:ascii="Arial" w:hAnsi="Arial" w:cs="Arial"/>
        </w:rPr>
        <w:t xml:space="preserve"> </w:t>
      </w:r>
      <w:r w:rsidRPr="00594BBC">
        <w:rPr>
          <w:rFonts w:ascii="Arial" w:hAnsi="Arial" w:cs="Arial"/>
        </w:rPr>
        <w:t xml:space="preserve">a </w:t>
      </w:r>
      <w:r>
        <w:rPr>
          <w:rFonts w:ascii="Arial" w:hAnsi="Arial" w:cs="Arial"/>
        </w:rPr>
        <w:t xml:space="preserve">zajištění </w:t>
      </w:r>
      <w:r w:rsidRPr="00594BBC">
        <w:rPr>
          <w:rFonts w:ascii="Arial" w:hAnsi="Arial" w:cs="Arial"/>
        </w:rPr>
        <w:t>zápis</w:t>
      </w:r>
      <w:r>
        <w:rPr>
          <w:rFonts w:ascii="Arial" w:hAnsi="Arial" w:cs="Arial"/>
        </w:rPr>
        <w:t>u</w:t>
      </w:r>
      <w:r w:rsidRPr="00594BBC">
        <w:rPr>
          <w:rFonts w:ascii="Arial" w:hAnsi="Arial" w:cs="Arial"/>
        </w:rPr>
        <w:t xml:space="preserve"> díla do katastru nemovitostí</w:t>
      </w:r>
      <w:r>
        <w:rPr>
          <w:rFonts w:ascii="Arial" w:hAnsi="Arial" w:cs="Arial"/>
        </w:rPr>
        <w:t xml:space="preserve"> katastrálním úřadem</w:t>
      </w:r>
    </w:p>
    <w:p w14:paraId="7EEDFFF2" w14:textId="7CC7417A" w:rsidR="00035B68" w:rsidRPr="00594BBC" w:rsidRDefault="00035B68" w:rsidP="00B274ED">
      <w:pPr>
        <w:pStyle w:val="Odstavecseseznamem"/>
        <w:numPr>
          <w:ilvl w:val="0"/>
          <w:numId w:val="4"/>
        </w:numPr>
        <w:jc w:val="both"/>
        <w:rPr>
          <w:rFonts w:ascii="Arial" w:hAnsi="Arial" w:cs="Arial"/>
        </w:rPr>
      </w:pPr>
      <w:r w:rsidRPr="00594BBC">
        <w:rPr>
          <w:rFonts w:ascii="Arial" w:hAnsi="Arial" w:cs="Arial"/>
        </w:rPr>
        <w:t>Zhotovitel zajistí</w:t>
      </w:r>
      <w:r w:rsidR="00CF0104">
        <w:rPr>
          <w:rFonts w:ascii="Arial" w:hAnsi="Arial" w:cs="Arial"/>
        </w:rPr>
        <w:t xml:space="preserve"> </w:t>
      </w:r>
      <w:r w:rsidRPr="00594BBC">
        <w:rPr>
          <w:rFonts w:ascii="Arial" w:hAnsi="Arial" w:cs="Arial"/>
        </w:rPr>
        <w:t>předběžný záchranný archeologický výzkum.</w:t>
      </w:r>
    </w:p>
    <w:p w14:paraId="0B80D2E4" w14:textId="77777777" w:rsidR="00035B68" w:rsidRPr="00594BBC" w:rsidRDefault="00035B68" w:rsidP="00B274ED">
      <w:pPr>
        <w:pStyle w:val="Odstavecseseznamem"/>
        <w:numPr>
          <w:ilvl w:val="0"/>
          <w:numId w:val="4"/>
        </w:numPr>
        <w:jc w:val="both"/>
        <w:rPr>
          <w:rFonts w:ascii="Arial" w:hAnsi="Arial" w:cs="Arial"/>
        </w:rPr>
      </w:pPr>
      <w:r w:rsidRPr="00594BBC">
        <w:rPr>
          <w:rFonts w:ascii="Arial" w:hAnsi="Arial" w:cs="Arial"/>
        </w:rPr>
        <w:t>Pokud dojde v průběhu provádění předběžného záchranného archeologického výzkumu v rámci přípravy a realizace stavby</w:t>
      </w:r>
      <w:r>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Pr="00594BBC">
        <w:rPr>
          <w:rFonts w:ascii="Arial" w:hAnsi="Arial" w:cs="Arial"/>
        </w:rPr>
        <w:t xml:space="preserve">. </w:t>
      </w:r>
    </w:p>
    <w:p w14:paraId="68271E90" w14:textId="77777777" w:rsidR="00035B68" w:rsidRPr="00594BBC" w:rsidRDefault="00035B68" w:rsidP="00B274ED">
      <w:pPr>
        <w:pStyle w:val="Odstavecseseznamem"/>
        <w:numPr>
          <w:ilvl w:val="0"/>
          <w:numId w:val="4"/>
        </w:numPr>
        <w:jc w:val="both"/>
        <w:rPr>
          <w:rFonts w:ascii="Arial" w:hAnsi="Arial" w:cs="Arial"/>
        </w:rPr>
      </w:pPr>
      <w:r w:rsidRPr="00594BBC">
        <w:rPr>
          <w:rFonts w:ascii="Arial" w:hAnsi="Arial" w:cs="Arial"/>
        </w:rPr>
        <w:lastRenderedPageBreak/>
        <w:t>Dojde-li během přípravy a realizace stavby k nepředvídaným nálezům kulturně cenných předmětů, detailů stavby nebo chráněných částí přírody anebo k</w:t>
      </w:r>
      <w:bookmarkStart w:id="4" w:name="_Hlk13050140"/>
      <w:r w:rsidRPr="0029535F">
        <w:rPr>
          <w:rFonts w:ascii="Arial" w:hAnsi="Arial" w:cs="Arial"/>
        </w:rPr>
        <w:t xml:space="preserve"> </w:t>
      </w:r>
      <w:r>
        <w:rPr>
          <w:rFonts w:ascii="Arial" w:hAnsi="Arial" w:cs="Arial"/>
        </w:rPr>
        <w:t>nálezům munice či</w:t>
      </w:r>
      <w:r w:rsidRPr="00B109EB">
        <w:rPr>
          <w:rFonts w:ascii="Arial" w:hAnsi="Arial" w:cs="Arial"/>
        </w:rPr>
        <w:t> </w:t>
      </w:r>
      <w:bookmarkEnd w:id="4"/>
      <w:r>
        <w:rPr>
          <w:rFonts w:ascii="Arial" w:hAnsi="Arial" w:cs="Arial"/>
        </w:rPr>
        <w:t>k</w:t>
      </w:r>
      <w:r w:rsidRPr="00594BBC">
        <w:rPr>
          <w:rFonts w:ascii="Arial" w:hAnsi="Arial" w:cs="Arial"/>
        </w:rPr>
        <w:t> archeologickým nálezům dle §176, odst. 1 zákona č. 183/2006 Sb.</w:t>
      </w:r>
      <w:bookmarkStart w:id="5" w:name="_Hlk16772920"/>
      <w:r>
        <w:rPr>
          <w:rFonts w:ascii="Arial" w:hAnsi="Arial" w:cs="Arial"/>
        </w:rPr>
        <w:t xml:space="preserve"> </w:t>
      </w:r>
      <w:r w:rsidRPr="00032B6F">
        <w:rPr>
          <w:rFonts w:ascii="Arial" w:hAnsi="Arial" w:cs="Arial"/>
        </w:rPr>
        <w:t>o územním plánování a stavebním řádu (dále jen „stavební zákon“)</w:t>
      </w:r>
      <w:r>
        <w:rPr>
          <w:rFonts w:ascii="Arial" w:hAnsi="Arial" w:cs="Arial"/>
        </w:rPr>
        <w:t>,</w:t>
      </w:r>
      <w:r w:rsidRPr="00594BBC">
        <w:rPr>
          <w:rFonts w:ascii="Arial" w:hAnsi="Arial" w:cs="Arial"/>
        </w:rPr>
        <w:t xml:space="preserve"> </w:t>
      </w:r>
      <w:bookmarkEnd w:id="5"/>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3FCC5AD2" w14:textId="77777777" w:rsidR="00035B68" w:rsidRPr="0084517D" w:rsidRDefault="00035B68" w:rsidP="00B274ED">
      <w:pPr>
        <w:pStyle w:val="Odstavecseseznamem"/>
        <w:numPr>
          <w:ilvl w:val="0"/>
          <w:numId w:val="4"/>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Pr>
          <w:rFonts w:ascii="Arial" w:hAnsi="Arial" w:cs="Arial"/>
        </w:rPr>
        <w:t xml:space="preserve"> např. </w:t>
      </w:r>
      <w:r w:rsidRPr="0084517D">
        <w:rPr>
          <w:rFonts w:ascii="Arial" w:hAnsi="Arial" w:cs="Arial"/>
        </w:rPr>
        <w:t>(dle čl.</w:t>
      </w:r>
      <w:r>
        <w:rPr>
          <w:rFonts w:ascii="Arial" w:hAnsi="Arial" w:cs="Arial"/>
        </w:rPr>
        <w:t xml:space="preserve"> </w:t>
      </w:r>
      <w:r w:rsidRPr="0084517D">
        <w:rPr>
          <w:rFonts w:ascii="Arial" w:hAnsi="Arial" w:cs="Arial"/>
        </w:rPr>
        <w:t>II bod 2.</w:t>
      </w:r>
      <w:r>
        <w:rPr>
          <w:rFonts w:ascii="Arial" w:hAnsi="Arial" w:cs="Arial"/>
        </w:rPr>
        <w:t xml:space="preserve"> g</w:t>
      </w:r>
      <w:r w:rsidRPr="0084517D">
        <w:rPr>
          <w:rFonts w:ascii="Arial" w:hAnsi="Arial" w:cs="Arial"/>
        </w:rPr>
        <w:t>) bude</w:t>
      </w:r>
      <w:r w:rsidRPr="0084517D">
        <w:rPr>
          <w:rFonts w:ascii="Arial" w:hAnsi="Arial" w:cs="Arial"/>
          <w:lang w:val="x-none"/>
        </w:rPr>
        <w:t xml:space="preserve"> řešen</w:t>
      </w:r>
      <w:r w:rsidRPr="0084517D">
        <w:rPr>
          <w:rFonts w:ascii="Arial" w:hAnsi="Arial" w:cs="Arial"/>
        </w:rPr>
        <w:t>o</w:t>
      </w:r>
      <w:r w:rsidRPr="0084517D">
        <w:rPr>
          <w:rFonts w:ascii="Arial" w:hAnsi="Arial" w:cs="Arial"/>
          <w:lang w:val="x-none"/>
        </w:rPr>
        <w:t xml:space="preserve"> jako dodatečné práce dle</w:t>
      </w:r>
      <w:r w:rsidRPr="0084517D">
        <w:rPr>
          <w:rFonts w:ascii="Arial" w:hAnsi="Arial" w:cs="Arial"/>
        </w:rPr>
        <w:t xml:space="preserve"> </w:t>
      </w:r>
      <w:r w:rsidRPr="0084517D">
        <w:rPr>
          <w:rFonts w:ascii="Arial" w:hAnsi="Arial" w:cs="Arial"/>
          <w:lang w:val="x-none"/>
        </w:rPr>
        <w:t>této smlouvy</w:t>
      </w:r>
      <w:r w:rsidRPr="0084517D">
        <w:rPr>
          <w:rFonts w:ascii="Arial" w:hAnsi="Arial" w:cs="Arial"/>
        </w:rPr>
        <w:t>, nebo novým samostatným výběrovým/zadávacím řízením.</w:t>
      </w:r>
      <w:bookmarkEnd w:id="6"/>
    </w:p>
    <w:bookmarkEnd w:id="7"/>
    <w:p w14:paraId="1DC50255" w14:textId="77777777" w:rsidR="00035B68" w:rsidRPr="0029535F" w:rsidRDefault="00035B68" w:rsidP="00B274ED">
      <w:pPr>
        <w:pStyle w:val="Odstavecseseznamem"/>
        <w:numPr>
          <w:ilvl w:val="0"/>
          <w:numId w:val="4"/>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29F73AC4" w14:textId="77777777" w:rsidR="00035B68" w:rsidRPr="00594BBC" w:rsidRDefault="00035B68" w:rsidP="00B274ED">
      <w:pPr>
        <w:pStyle w:val="Odstavecseseznamem"/>
        <w:numPr>
          <w:ilvl w:val="0"/>
          <w:numId w:val="4"/>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0C963A69" w14:textId="77777777" w:rsidR="00035B68" w:rsidRPr="00594BBC" w:rsidRDefault="00035B68" w:rsidP="00B274ED">
      <w:pPr>
        <w:pStyle w:val="Odstavecseseznamem"/>
        <w:numPr>
          <w:ilvl w:val="0"/>
          <w:numId w:val="4"/>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7A4B9360" w14:textId="77777777" w:rsidR="00035B68" w:rsidRPr="00594BBC" w:rsidRDefault="00035B68" w:rsidP="00B274ED">
      <w:pPr>
        <w:pStyle w:val="Odstavecseseznamem"/>
        <w:numPr>
          <w:ilvl w:val="0"/>
          <w:numId w:val="4"/>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Pr>
          <w:rFonts w:ascii="Arial" w:hAnsi="Arial" w:cs="Arial"/>
        </w:rPr>
        <w:t>.</w:t>
      </w:r>
    </w:p>
    <w:p w14:paraId="4061C3C9" w14:textId="77777777" w:rsidR="00035B68" w:rsidRPr="00594BBC" w:rsidRDefault="00035B68" w:rsidP="00B274ED">
      <w:pPr>
        <w:pStyle w:val="Odstavecseseznamem"/>
        <w:numPr>
          <w:ilvl w:val="0"/>
          <w:numId w:val="4"/>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1A0BDE1" w14:textId="77777777" w:rsidR="00035B68" w:rsidRDefault="00035B68" w:rsidP="00B274ED">
      <w:pPr>
        <w:pStyle w:val="Odstavecseseznamem"/>
        <w:numPr>
          <w:ilvl w:val="0"/>
          <w:numId w:val="4"/>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0EA11BA3" w14:textId="77777777" w:rsidR="00035B68" w:rsidRPr="00FC7304" w:rsidRDefault="00035B68" w:rsidP="00B274ED">
      <w:pPr>
        <w:pStyle w:val="Odstavecseseznamem"/>
        <w:numPr>
          <w:ilvl w:val="0"/>
          <w:numId w:val="4"/>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Pr="00FC7304">
        <w:rPr>
          <w:rFonts w:ascii="Arial" w:hAnsi="Arial" w:cs="Arial"/>
          <w:lang w:val="x-none"/>
        </w:rPr>
        <w:br/>
        <w:t>a případných jiných právních nebo technických předpisů platných v době provádění a předání díla, kterými bude prokázáno dosažení předepsané kvality a předepsaných technických parametrů díla.</w:t>
      </w:r>
      <w:bookmarkStart w:id="8" w:name="_Hlk16500257"/>
      <w:r w:rsidRPr="00FC7304">
        <w:rPr>
          <w:rFonts w:ascii="Arial" w:hAnsi="Arial" w:cs="Arial"/>
          <w:highlight w:val="yellow"/>
        </w:rPr>
        <w:t xml:space="preserve"> </w:t>
      </w:r>
    </w:p>
    <w:p w14:paraId="55ADE6D9" w14:textId="13803BD7" w:rsidR="00035B68" w:rsidRPr="00FC7304" w:rsidRDefault="00035B68" w:rsidP="00035B68">
      <w:pPr>
        <w:pStyle w:val="Odstavecseseznamem"/>
        <w:ind w:left="1571"/>
        <w:jc w:val="both"/>
        <w:rPr>
          <w:rFonts w:ascii="Arial" w:hAnsi="Arial" w:cs="Arial"/>
          <w:lang w:val="x-none"/>
        </w:rPr>
      </w:pPr>
      <w:r w:rsidRPr="00DA78B3">
        <w:rPr>
          <w:rFonts w:ascii="Arial" w:hAnsi="Arial" w:cs="Arial"/>
        </w:rPr>
        <w:t>Prověření</w:t>
      </w:r>
      <w:r w:rsidRPr="00DA78B3">
        <w:t xml:space="preserve"> </w:t>
      </w:r>
      <w:r w:rsidRPr="00DA78B3">
        <w:rPr>
          <w:rFonts w:ascii="Arial" w:hAnsi="Arial" w:cs="Arial"/>
        </w:rPr>
        <w:t>mocnosti finální vrstvy kontrolními vrty provedenými na své náklady, v místech, kde určí objednatel, a to nejméně 2x na 500 m délky u cest s povrchem z asfaltové směsi.</w:t>
      </w:r>
      <w:bookmarkEnd w:id="8"/>
    </w:p>
    <w:p w14:paraId="0B7E05BD" w14:textId="77777777" w:rsidR="00035B68" w:rsidRPr="00594BBC" w:rsidRDefault="00035B68" w:rsidP="00B274ED">
      <w:pPr>
        <w:pStyle w:val="Odstavecseseznamem"/>
        <w:numPr>
          <w:ilvl w:val="0"/>
          <w:numId w:val="4"/>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7CAED8DB" w14:textId="77777777" w:rsidR="00035B68" w:rsidRPr="00594BBC" w:rsidRDefault="00035B68" w:rsidP="00B274ED">
      <w:pPr>
        <w:pStyle w:val="Odstavecseseznamem"/>
        <w:numPr>
          <w:ilvl w:val="0"/>
          <w:numId w:val="4"/>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5AC24869" w14:textId="718FF041" w:rsidR="00035B68" w:rsidRPr="002570CA" w:rsidRDefault="00035B68" w:rsidP="00B274ED">
      <w:pPr>
        <w:pStyle w:val="Odstavecseseznamem"/>
        <w:numPr>
          <w:ilvl w:val="0"/>
          <w:numId w:val="3"/>
        </w:numPr>
        <w:jc w:val="both"/>
        <w:rPr>
          <w:rFonts w:ascii="Arial" w:hAnsi="Arial" w:cs="Arial"/>
          <w:i/>
          <w:lang w:val="x-none"/>
        </w:rPr>
      </w:pPr>
      <w:bookmarkStart w:id="9"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AD2C31">
        <w:rPr>
          <w:rFonts w:ascii="Arial" w:hAnsi="Arial" w:cs="Arial"/>
        </w:rPr>
        <w:t xml:space="preserve">dne </w:t>
      </w:r>
      <w:r w:rsidR="00C14B15">
        <w:rPr>
          <w:rFonts w:ascii="Arial" w:hAnsi="Arial" w:cs="Arial"/>
        </w:rPr>
        <w:br/>
      </w:r>
      <w:r w:rsidR="00517FBC">
        <w:rPr>
          <w:rFonts w:ascii="Arial" w:hAnsi="Arial" w:cs="Arial"/>
        </w:rPr>
        <w:t>3</w:t>
      </w:r>
      <w:r w:rsidR="00AD2C31" w:rsidRPr="00AD2C31">
        <w:rPr>
          <w:rFonts w:ascii="Arial" w:hAnsi="Arial" w:cs="Arial"/>
        </w:rPr>
        <w:t>.</w:t>
      </w:r>
      <w:r w:rsidR="00C14B15">
        <w:rPr>
          <w:rFonts w:ascii="Arial" w:hAnsi="Arial" w:cs="Arial"/>
        </w:rPr>
        <w:t xml:space="preserve"> </w:t>
      </w:r>
      <w:r w:rsidR="00517FBC">
        <w:rPr>
          <w:rFonts w:ascii="Arial" w:hAnsi="Arial" w:cs="Arial"/>
        </w:rPr>
        <w:t>5</w:t>
      </w:r>
      <w:r w:rsidR="00AD2C31" w:rsidRPr="00AD2C31">
        <w:rPr>
          <w:rFonts w:ascii="Arial" w:hAnsi="Arial" w:cs="Arial"/>
        </w:rPr>
        <w:t>.</w:t>
      </w:r>
      <w:r w:rsidR="00517FBC">
        <w:rPr>
          <w:rFonts w:ascii="Arial" w:hAnsi="Arial" w:cs="Arial"/>
        </w:rPr>
        <w:t xml:space="preserve"> </w:t>
      </w:r>
      <w:r w:rsidR="00AD2C31" w:rsidRPr="00AD2C31">
        <w:rPr>
          <w:rFonts w:ascii="Arial" w:hAnsi="Arial" w:cs="Arial"/>
        </w:rPr>
        <w:t>202</w:t>
      </w:r>
      <w:r w:rsidR="00517FBC">
        <w:rPr>
          <w:rFonts w:ascii="Arial" w:hAnsi="Arial" w:cs="Arial"/>
        </w:rPr>
        <w:t>2</w:t>
      </w:r>
      <w:r w:rsidR="00AD2C31" w:rsidRPr="00AD2C31">
        <w:rPr>
          <w:rFonts w:ascii="Arial" w:hAnsi="Arial" w:cs="Arial"/>
        </w:rPr>
        <w:t xml:space="preserve">, č.j. </w:t>
      </w:r>
      <w:proofErr w:type="spellStart"/>
      <w:r w:rsidR="00517FBC">
        <w:rPr>
          <w:rFonts w:ascii="Arial" w:hAnsi="Arial" w:cs="Arial"/>
        </w:rPr>
        <w:t>MZi</w:t>
      </w:r>
      <w:proofErr w:type="spellEnd"/>
      <w:r w:rsidR="00517FBC">
        <w:rPr>
          <w:rFonts w:ascii="Arial" w:hAnsi="Arial" w:cs="Arial"/>
        </w:rPr>
        <w:t>-OD/23011/2021-6 SO</w:t>
      </w:r>
      <w:r w:rsidR="00AD2C31" w:rsidRPr="00AD2C31">
        <w:rPr>
          <w:rFonts w:ascii="Arial" w:hAnsi="Arial" w:cs="Arial"/>
        </w:rPr>
        <w:t xml:space="preserve">, které nabylo právní </w:t>
      </w:r>
      <w:r w:rsidR="00AD2C31" w:rsidRPr="002570CA">
        <w:rPr>
          <w:rFonts w:ascii="Arial" w:hAnsi="Arial" w:cs="Arial"/>
        </w:rPr>
        <w:t xml:space="preserve">moci dne </w:t>
      </w:r>
      <w:r w:rsidR="00D260BD" w:rsidRPr="002570CA">
        <w:rPr>
          <w:rFonts w:ascii="Arial" w:hAnsi="Arial" w:cs="Arial"/>
        </w:rPr>
        <w:t>6.</w:t>
      </w:r>
      <w:r w:rsidR="002570CA" w:rsidRPr="002570CA">
        <w:rPr>
          <w:rFonts w:ascii="Arial" w:hAnsi="Arial" w:cs="Arial"/>
        </w:rPr>
        <w:t xml:space="preserve"> </w:t>
      </w:r>
      <w:r w:rsidR="00D260BD" w:rsidRPr="002570CA">
        <w:rPr>
          <w:rFonts w:ascii="Arial" w:hAnsi="Arial" w:cs="Arial"/>
        </w:rPr>
        <w:t>6.</w:t>
      </w:r>
      <w:r w:rsidR="002570CA" w:rsidRPr="002570CA">
        <w:rPr>
          <w:rFonts w:ascii="Arial" w:hAnsi="Arial" w:cs="Arial"/>
        </w:rPr>
        <w:t xml:space="preserve"> </w:t>
      </w:r>
      <w:r w:rsidR="00D260BD" w:rsidRPr="002570CA">
        <w:rPr>
          <w:rFonts w:ascii="Arial" w:hAnsi="Arial" w:cs="Arial"/>
        </w:rPr>
        <w:t>2022</w:t>
      </w:r>
      <w:r w:rsidR="00C14B15" w:rsidRPr="002570CA">
        <w:rPr>
          <w:rFonts w:ascii="Arial" w:hAnsi="Arial" w:cs="Arial"/>
        </w:rPr>
        <w:t>.</w:t>
      </w:r>
      <w:r w:rsidRPr="002570CA">
        <w:rPr>
          <w:rFonts w:ascii="Arial" w:hAnsi="Arial" w:cs="Arial"/>
        </w:rPr>
        <w:t xml:space="preserve"> </w:t>
      </w:r>
    </w:p>
    <w:bookmarkEnd w:id="9"/>
    <w:p w14:paraId="6A60D1EA" w14:textId="77777777" w:rsidR="00035B68" w:rsidRPr="00594BBC" w:rsidRDefault="00035B68" w:rsidP="00B274ED">
      <w:pPr>
        <w:pStyle w:val="Odstavecseseznamem"/>
        <w:numPr>
          <w:ilvl w:val="0"/>
          <w:numId w:val="3"/>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Pr="00594BBC">
        <w:rPr>
          <w:rFonts w:ascii="Arial" w:hAnsi="Arial" w:cs="Arial"/>
        </w:rPr>
        <w:t>,</w:t>
      </w:r>
      <w:r w:rsidRPr="00594BBC">
        <w:rPr>
          <w:rFonts w:ascii="Arial" w:hAnsi="Arial" w:cs="Arial"/>
          <w:lang w:val="x-none"/>
        </w:rPr>
        <w:t xml:space="preserve"> je povinen hradit zhotovitel.</w:t>
      </w:r>
    </w:p>
    <w:p w14:paraId="1F61DBD2" w14:textId="77777777" w:rsidR="00035B68" w:rsidRDefault="00035B68" w:rsidP="00035B68">
      <w:pPr>
        <w:rPr>
          <w:rFonts w:ascii="Arial" w:hAnsi="Arial" w:cs="Arial"/>
          <w:b/>
          <w:u w:val="single"/>
        </w:rPr>
      </w:pPr>
    </w:p>
    <w:p w14:paraId="257054EF" w14:textId="77777777" w:rsidR="00AD2C31" w:rsidRPr="00594BBC" w:rsidRDefault="00AD2C31" w:rsidP="00035B68">
      <w:pPr>
        <w:rPr>
          <w:rFonts w:ascii="Arial" w:hAnsi="Arial" w:cs="Arial"/>
          <w:b/>
          <w:u w:val="single"/>
        </w:rPr>
      </w:pPr>
    </w:p>
    <w:p w14:paraId="083ACAA7" w14:textId="77777777" w:rsidR="00035B68" w:rsidRPr="00594BBC" w:rsidRDefault="00035B68" w:rsidP="00035B68">
      <w:pPr>
        <w:jc w:val="center"/>
        <w:rPr>
          <w:rFonts w:ascii="Arial" w:hAnsi="Arial" w:cs="Arial"/>
          <w:b/>
          <w:u w:val="single"/>
        </w:rPr>
      </w:pPr>
      <w:r w:rsidRPr="00594BBC">
        <w:rPr>
          <w:rFonts w:ascii="Arial" w:hAnsi="Arial" w:cs="Arial"/>
          <w:b/>
          <w:u w:val="single"/>
        </w:rPr>
        <w:t>Čl. III Cena díla</w:t>
      </w:r>
    </w:p>
    <w:p w14:paraId="527D2775" w14:textId="1FD105D5" w:rsidR="00035B68" w:rsidRPr="00594BBC" w:rsidRDefault="00035B68" w:rsidP="00B274ED">
      <w:pPr>
        <w:pStyle w:val="Odstavecseseznamem"/>
        <w:numPr>
          <w:ilvl w:val="0"/>
          <w:numId w:val="5"/>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r w:rsidRPr="00594BBC">
        <w:rPr>
          <w:rFonts w:ascii="Arial" w:hAnsi="Arial" w:cs="Arial"/>
          <w:b/>
          <w:highlight w:val="yellow"/>
          <w:lang w:val="x-none"/>
        </w:rPr>
        <w:t>…</w:t>
      </w:r>
      <w:r w:rsidR="00AD2C31">
        <w:rPr>
          <w:rFonts w:ascii="Arial" w:hAnsi="Arial" w:cs="Arial"/>
          <w:b/>
          <w:highlight w:val="yellow"/>
        </w:rPr>
        <w:t>…………</w:t>
      </w:r>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Pr="008C18A0">
        <w:rPr>
          <w:rFonts w:ascii="Arial" w:hAnsi="Arial" w:cs="Arial"/>
        </w:rPr>
        <w:t xml:space="preserve"> </w:t>
      </w:r>
      <w:r>
        <w:rPr>
          <w:rFonts w:ascii="Arial" w:hAnsi="Arial" w:cs="Arial"/>
        </w:rPr>
        <w:t>Přičemž je zhotovitel povinen se sám ujistit o správnosti a dostatečnosti své nabídky.</w:t>
      </w:r>
    </w:p>
    <w:p w14:paraId="265F9596" w14:textId="77777777" w:rsidR="00035B68" w:rsidRPr="00594BBC" w:rsidRDefault="00035B68" w:rsidP="00B274ED">
      <w:pPr>
        <w:pStyle w:val="Odstavecseseznamem"/>
        <w:numPr>
          <w:ilvl w:val="0"/>
          <w:numId w:val="5"/>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Pr="00594BBC">
        <w:rPr>
          <w:rFonts w:ascii="Arial" w:hAnsi="Arial" w:cs="Arial"/>
          <w:bCs/>
        </w:rPr>
        <w:br/>
        <w:t xml:space="preserve">a to i při případném prodloužení </w:t>
      </w:r>
      <w:r>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3BFA6C6A" w14:textId="77777777" w:rsidR="00035B68" w:rsidRPr="00594BBC" w:rsidRDefault="00035B68" w:rsidP="00B274ED">
      <w:pPr>
        <w:pStyle w:val="Odstavecseseznamem"/>
        <w:numPr>
          <w:ilvl w:val="0"/>
          <w:numId w:val="5"/>
        </w:numPr>
        <w:jc w:val="both"/>
        <w:rPr>
          <w:rFonts w:ascii="Arial" w:hAnsi="Arial" w:cs="Arial"/>
          <w:bCs/>
        </w:rPr>
      </w:pPr>
      <w:r w:rsidRPr="00594BBC">
        <w:rPr>
          <w:rFonts w:ascii="Arial" w:hAnsi="Arial" w:cs="Arial"/>
          <w:bCs/>
        </w:rPr>
        <w:t>Cena díla zahrnuje všechny náklady související se zhotovením díla, vedlejší náklady související s umístěním stavby, zařízením staveniště a také ostatní náklady související s plněním podmínek zadávací dokumentace</w:t>
      </w:r>
      <w:r>
        <w:rPr>
          <w:rFonts w:ascii="Arial" w:hAnsi="Arial" w:cs="Arial"/>
          <w:bCs/>
        </w:rPr>
        <w:t xml:space="preserve"> vyplývajících z činností podle čl. II, odst. 2 této smlouvy, pokud není uvedeno jinak.</w:t>
      </w:r>
    </w:p>
    <w:p w14:paraId="111DFEF2" w14:textId="77777777" w:rsidR="00035B68" w:rsidRPr="00594BBC" w:rsidRDefault="00035B68" w:rsidP="00B274ED">
      <w:pPr>
        <w:pStyle w:val="Odstavecseseznamem"/>
        <w:numPr>
          <w:ilvl w:val="0"/>
          <w:numId w:val="5"/>
        </w:numPr>
        <w:rPr>
          <w:rFonts w:ascii="Arial" w:hAnsi="Arial" w:cs="Arial"/>
          <w:lang w:val="x-none"/>
        </w:rPr>
      </w:pPr>
      <w:bookmarkStart w:id="10" w:name="_Ref376425814"/>
      <w:r w:rsidRPr="00594BBC">
        <w:rPr>
          <w:rFonts w:ascii="Arial" w:hAnsi="Arial" w:cs="Arial"/>
          <w:lang w:val="x-none"/>
        </w:rPr>
        <w:t>Celková cena za provedení díla</w:t>
      </w:r>
      <w:r w:rsidRPr="00594BBC">
        <w:rPr>
          <w:rFonts w:ascii="Arial" w:hAnsi="Arial" w:cs="Arial"/>
        </w:rPr>
        <w:t>:</w:t>
      </w:r>
    </w:p>
    <w:p w14:paraId="46CA34A0" w14:textId="77777777" w:rsidR="00035B68" w:rsidRPr="00594BBC" w:rsidRDefault="00035B68" w:rsidP="00035B68">
      <w:pPr>
        <w:pStyle w:val="Odstavecseseznamem"/>
        <w:rPr>
          <w:rFonts w:ascii="Arial" w:hAnsi="Arial" w:cs="Arial"/>
          <w:lang w:val="x-none"/>
        </w:rPr>
      </w:pPr>
      <w:r w:rsidRPr="00594BBC">
        <w:rPr>
          <w:rFonts w:ascii="Arial" w:hAnsi="Arial" w:cs="Arial"/>
          <w:lang w:val="x-none"/>
        </w:rPr>
        <w:t xml:space="preserve">bez DPH činí                       </w:t>
      </w:r>
      <w:r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5651A621" w14:textId="14B5FFA9" w:rsidR="00035B68" w:rsidRPr="00594BBC" w:rsidRDefault="00035B68" w:rsidP="00035B68">
      <w:pPr>
        <w:pStyle w:val="Odstavecseseznamem"/>
        <w:rPr>
          <w:rFonts w:ascii="Arial" w:hAnsi="Arial" w:cs="Arial"/>
        </w:rPr>
      </w:pPr>
      <w:r w:rsidRPr="00594BBC">
        <w:rPr>
          <w:rFonts w:ascii="Arial" w:hAnsi="Arial" w:cs="Arial"/>
          <w:lang w:val="x-none"/>
        </w:rPr>
        <w:t xml:space="preserve">DPH </w:t>
      </w:r>
      <w:r w:rsidR="00AD2C31">
        <w:rPr>
          <w:rFonts w:ascii="Arial" w:hAnsi="Arial" w:cs="Arial"/>
        </w:rPr>
        <w:t>21</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155F2F2F" w14:textId="77777777" w:rsidR="00035B68" w:rsidRPr="00594BBC" w:rsidRDefault="00035B68" w:rsidP="00035B68">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7FA1E6D3" w14:textId="77777777" w:rsidR="00035B68" w:rsidRDefault="00035B68" w:rsidP="00035B68">
      <w:pPr>
        <w:pStyle w:val="Default"/>
        <w:ind w:firstLine="708"/>
        <w:rPr>
          <w:sz w:val="22"/>
          <w:szCs w:val="22"/>
        </w:rPr>
      </w:pPr>
      <w:bookmarkStart w:id="11" w:name="_Hlk36122845"/>
      <w:bookmarkStart w:id="12" w:name="_Hlk36122353"/>
      <w:bookmarkEnd w:id="10"/>
      <w:r>
        <w:rPr>
          <w:i/>
          <w:iCs/>
          <w:sz w:val="22"/>
          <w:szCs w:val="22"/>
        </w:rPr>
        <w:t>(Cena bude uváděna na haléře, tj. na 2 desetinná místa)</w:t>
      </w:r>
      <w:bookmarkEnd w:id="11"/>
    </w:p>
    <w:bookmarkEnd w:id="12"/>
    <w:p w14:paraId="01213B2C" w14:textId="77777777" w:rsidR="00035B68" w:rsidRDefault="00035B68" w:rsidP="00035B68">
      <w:pPr>
        <w:pStyle w:val="Odstavecseseznamem"/>
        <w:rPr>
          <w:rFonts w:ascii="Arial" w:hAnsi="Arial" w:cs="Arial"/>
          <w:lang w:val="x-none"/>
        </w:rPr>
      </w:pPr>
    </w:p>
    <w:p w14:paraId="72E7A6AD" w14:textId="77777777" w:rsidR="00035B68" w:rsidRPr="0091603E" w:rsidRDefault="00035B68" w:rsidP="00B274ED">
      <w:pPr>
        <w:pStyle w:val="Odstavecseseznamem"/>
        <w:numPr>
          <w:ilvl w:val="0"/>
          <w:numId w:val="5"/>
        </w:numPr>
        <w:jc w:val="both"/>
        <w:rPr>
          <w:rFonts w:ascii="Arial" w:hAnsi="Arial" w:cs="Arial"/>
          <w:lang w:val="x-none"/>
        </w:rPr>
      </w:pPr>
      <w:r w:rsidRPr="0091603E">
        <w:rPr>
          <w:rFonts w:ascii="Arial" w:hAnsi="Arial" w:cs="Arial"/>
          <w:bCs/>
        </w:rPr>
        <w:t>Položkový nabídkový rozpočet</w:t>
      </w:r>
      <w:bookmarkStart w:id="13" w:name="_Hlk72403307"/>
      <w:r>
        <w:rPr>
          <w:rFonts w:ascii="Arial" w:hAnsi="Arial" w:cs="Arial"/>
          <w:bCs/>
        </w:rPr>
        <w:t xml:space="preserve">, který je přílohou č. </w:t>
      </w:r>
      <w:r w:rsidRPr="00DC1BEB">
        <w:rPr>
          <w:rFonts w:ascii="Arial" w:hAnsi="Arial" w:cs="Arial"/>
          <w:bCs/>
        </w:rPr>
        <w:t>2</w:t>
      </w:r>
      <w:r>
        <w:rPr>
          <w:rFonts w:ascii="Arial" w:hAnsi="Arial" w:cs="Arial"/>
          <w:bCs/>
        </w:rPr>
        <w:t xml:space="preserve"> této smlouvy,</w:t>
      </w:r>
      <w:r w:rsidRPr="0091603E">
        <w:rPr>
          <w:rFonts w:ascii="Arial" w:hAnsi="Arial" w:cs="Arial"/>
          <w:bCs/>
        </w:rPr>
        <w:t xml:space="preserve"> </w:t>
      </w:r>
      <w:bookmarkEnd w:id="13"/>
      <w:r w:rsidRPr="0091603E">
        <w:rPr>
          <w:rFonts w:ascii="Arial" w:hAnsi="Arial" w:cs="Arial"/>
          <w:bCs/>
        </w:rPr>
        <w:t xml:space="preserve">je vypracován v souladu se strukturou jednotlivých kalkulačních položek aktuálního „Katalogu stavebních prací ÚRS Praha a.s.“. Položkový nabídkový rozpočet bude nedílnou součástí smlouvy v elektronické podobě </w:t>
      </w:r>
      <w:bookmarkStart w:id="14" w:name="_Hlk13050228"/>
      <w:r w:rsidRPr="0091603E">
        <w:rPr>
          <w:rFonts w:ascii="Arial" w:hAnsi="Arial" w:cs="Arial"/>
          <w:bCs/>
        </w:rPr>
        <w:t xml:space="preserve">ve formátu </w:t>
      </w:r>
      <w:proofErr w:type="spellStart"/>
      <w:r w:rsidRPr="005A4973">
        <w:rPr>
          <w:rFonts w:ascii="Arial" w:hAnsi="Arial" w:cs="Arial"/>
        </w:rPr>
        <w:t>pdf</w:t>
      </w:r>
      <w:proofErr w:type="spellEnd"/>
      <w:r w:rsidRPr="004D2462">
        <w:rPr>
          <w:rFonts w:ascii="Arial" w:hAnsi="Arial" w:cs="Arial"/>
          <w:bCs/>
        </w:rPr>
        <w:t>.</w:t>
      </w:r>
      <w:bookmarkEnd w:id="14"/>
    </w:p>
    <w:p w14:paraId="3BF234AF" w14:textId="77777777" w:rsidR="00035B68" w:rsidRPr="00594BBC" w:rsidRDefault="00035B68" w:rsidP="00035B68">
      <w:pPr>
        <w:jc w:val="center"/>
        <w:rPr>
          <w:rFonts w:ascii="Arial" w:hAnsi="Arial" w:cs="Arial"/>
          <w:b/>
          <w:u w:val="single"/>
        </w:rPr>
      </w:pPr>
    </w:p>
    <w:p w14:paraId="55DBE9ED" w14:textId="77777777" w:rsidR="00035B68" w:rsidRPr="00594BBC" w:rsidRDefault="00035B68" w:rsidP="00035B68">
      <w:pPr>
        <w:jc w:val="center"/>
        <w:rPr>
          <w:rFonts w:ascii="Arial" w:hAnsi="Arial" w:cs="Arial"/>
          <w:b/>
        </w:rPr>
      </w:pPr>
      <w:r w:rsidRPr="00594BBC">
        <w:rPr>
          <w:rFonts w:ascii="Arial" w:hAnsi="Arial" w:cs="Arial"/>
          <w:b/>
          <w:u w:val="single"/>
        </w:rPr>
        <w:t>Čl. IV Platební podmínky</w:t>
      </w:r>
    </w:p>
    <w:p w14:paraId="70AA0675" w14:textId="77777777" w:rsidR="00035B68" w:rsidRPr="0056750D" w:rsidRDefault="00035B68" w:rsidP="00B274ED">
      <w:pPr>
        <w:numPr>
          <w:ilvl w:val="0"/>
          <w:numId w:val="6"/>
        </w:numPr>
        <w:ind w:left="643"/>
        <w:contextualSpacing/>
        <w:jc w:val="both"/>
        <w:rPr>
          <w:rFonts w:ascii="Arial" w:eastAsiaTheme="minorEastAsia" w:hAnsi="Arial" w:cs="Arial"/>
          <w:lang w:eastAsia="cs-CZ"/>
        </w:rPr>
      </w:pPr>
      <w:r w:rsidRPr="0056750D">
        <w:rPr>
          <w:rFonts w:ascii="Arial" w:eastAsiaTheme="minorEastAsia" w:hAnsi="Arial" w:cs="Arial"/>
          <w:lang w:eastAsia="cs-CZ"/>
        </w:rPr>
        <w:t>Úhrada provedených prací bude provedena na základě zhotovitelem vyhotovených daňových dokladů (faktur) vystavených za podmínek stanovených v této smlouvě.</w:t>
      </w:r>
    </w:p>
    <w:p w14:paraId="45C69CC8" w14:textId="77777777" w:rsidR="00035B68" w:rsidRDefault="00035B68" w:rsidP="00B274ED">
      <w:pPr>
        <w:numPr>
          <w:ilvl w:val="0"/>
          <w:numId w:val="6"/>
        </w:numPr>
        <w:ind w:left="643"/>
        <w:contextualSpacing/>
        <w:jc w:val="both"/>
        <w:rPr>
          <w:rFonts w:ascii="Arial" w:eastAsiaTheme="minorEastAsia" w:hAnsi="Arial" w:cs="Arial"/>
          <w:lang w:eastAsia="cs-CZ"/>
        </w:rPr>
      </w:pPr>
      <w:r w:rsidRPr="0056750D">
        <w:rPr>
          <w:rFonts w:ascii="Arial" w:eastAsiaTheme="minorEastAsia" w:hAnsi="Arial" w:cs="Arial"/>
          <w:lang w:eastAsia="cs-CZ"/>
        </w:rPr>
        <w:t>Objednatel neposkytuje zálohy.</w:t>
      </w:r>
    </w:p>
    <w:p w14:paraId="7E1D38DE" w14:textId="66096F1F" w:rsidR="00035B68" w:rsidRPr="00956174" w:rsidRDefault="00837CC5" w:rsidP="00B274ED">
      <w:pPr>
        <w:numPr>
          <w:ilvl w:val="0"/>
          <w:numId w:val="6"/>
        </w:numPr>
        <w:ind w:left="643"/>
        <w:contextualSpacing/>
        <w:jc w:val="both"/>
        <w:rPr>
          <w:rFonts w:ascii="Arial" w:eastAsiaTheme="minorEastAsia" w:hAnsi="Arial" w:cs="Arial"/>
          <w:lang w:eastAsia="cs-CZ"/>
        </w:rPr>
      </w:pPr>
      <w:r w:rsidRPr="00837CC5">
        <w:rPr>
          <w:rFonts w:ascii="Arial" w:eastAsiaTheme="minorEastAsia" w:hAnsi="Arial" w:cs="Arial"/>
          <w:iCs/>
          <w:lang w:eastAsia="cs-CZ"/>
        </w:rPr>
        <w:t xml:space="preserve">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w:t>
      </w:r>
      <w:r w:rsidRPr="00956174">
        <w:rPr>
          <w:rFonts w:ascii="Arial" w:eastAsiaTheme="minorEastAsia" w:hAnsi="Arial" w:cs="Arial"/>
          <w:iCs/>
          <w:lang w:eastAsia="cs-CZ"/>
        </w:rPr>
        <w:t>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2</w:t>
      </w:r>
      <w:r w:rsidR="0052463C" w:rsidRPr="00956174">
        <w:rPr>
          <w:rFonts w:ascii="Arial" w:eastAsiaTheme="minorEastAsia" w:hAnsi="Arial" w:cs="Arial"/>
          <w:iCs/>
          <w:lang w:eastAsia="cs-CZ"/>
        </w:rPr>
        <w:t>5</w:t>
      </w:r>
      <w:r w:rsidRPr="00956174">
        <w:rPr>
          <w:rFonts w:ascii="Arial" w:eastAsiaTheme="minorEastAsia" w:hAnsi="Arial" w:cs="Arial"/>
          <w:iCs/>
          <w:lang w:eastAsia="cs-CZ"/>
        </w:rPr>
        <w:t>.11. příslušného roku</w:t>
      </w:r>
      <w:r w:rsidR="00035B68" w:rsidRPr="00956174">
        <w:rPr>
          <w:rFonts w:ascii="Arial" w:eastAsiaTheme="minorEastAsia" w:hAnsi="Arial" w:cs="Arial"/>
          <w:iCs/>
          <w:lang w:eastAsia="cs-CZ"/>
        </w:rPr>
        <w:t xml:space="preserve">. </w:t>
      </w:r>
    </w:p>
    <w:p w14:paraId="20E7B863" w14:textId="77777777" w:rsidR="006D4EBA" w:rsidRPr="006D4EBA" w:rsidRDefault="00035B68" w:rsidP="00B274ED">
      <w:pPr>
        <w:numPr>
          <w:ilvl w:val="0"/>
          <w:numId w:val="6"/>
        </w:numPr>
        <w:spacing w:after="0"/>
        <w:contextualSpacing/>
        <w:jc w:val="both"/>
        <w:rPr>
          <w:rFonts w:ascii="Arial" w:hAnsi="Arial" w:cs="Arial"/>
          <w:lang w:val="x-none"/>
        </w:rPr>
      </w:pPr>
      <w:r w:rsidRPr="00956174">
        <w:rPr>
          <w:rFonts w:ascii="Arial" w:eastAsiaTheme="minorEastAsia" w:hAnsi="Arial" w:cs="Arial"/>
          <w:lang w:eastAsia="cs-CZ"/>
        </w:rPr>
        <w:t>Zhotovitel je oprávněn objednateli vystavit daňové doklady (faktury) za provedené práce až do výše 90 % ceny za dílo. Zbývající část 10 %</w:t>
      </w:r>
      <w:r w:rsidRPr="006D4EBA">
        <w:rPr>
          <w:rFonts w:ascii="Arial" w:eastAsiaTheme="minorEastAsia" w:hAnsi="Arial" w:cs="Arial"/>
          <w:lang w:eastAsia="cs-CZ"/>
        </w:rPr>
        <w:t xml:space="preserve">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324C103D" w14:textId="3F6BAD64" w:rsidR="00035B68" w:rsidRPr="006D4EBA" w:rsidRDefault="00035B68" w:rsidP="00B274ED">
      <w:pPr>
        <w:numPr>
          <w:ilvl w:val="0"/>
          <w:numId w:val="6"/>
        </w:numPr>
        <w:spacing w:after="0"/>
        <w:contextualSpacing/>
        <w:jc w:val="both"/>
        <w:rPr>
          <w:rFonts w:ascii="Arial" w:hAnsi="Arial" w:cs="Arial"/>
          <w:lang w:val="x-none"/>
        </w:rPr>
      </w:pPr>
      <w:r w:rsidRPr="006D4EBA">
        <w:rPr>
          <w:rFonts w:ascii="Arial" w:hAnsi="Arial" w:cs="Arial"/>
        </w:rPr>
        <w:lastRenderedPageBreak/>
        <w:t>Daňový doklad (</w:t>
      </w:r>
      <w:r w:rsidRPr="006D4EBA">
        <w:rPr>
          <w:rFonts w:ascii="Arial" w:hAnsi="Arial" w:cs="Arial"/>
          <w:lang w:val="x-none"/>
        </w:rPr>
        <w:t>Faktura</w:t>
      </w:r>
      <w:r w:rsidRPr="006D4EBA">
        <w:rPr>
          <w:rFonts w:ascii="Arial" w:hAnsi="Arial" w:cs="Arial"/>
        </w:rPr>
        <w:t>)</w:t>
      </w:r>
      <w:r w:rsidRPr="006D4EBA">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2B17CC0D" w14:textId="77777777" w:rsidR="00035B68" w:rsidRPr="0091603E" w:rsidRDefault="00035B68" w:rsidP="00B274ED">
      <w:pPr>
        <w:pStyle w:val="Odstavecseseznamem"/>
        <w:numPr>
          <w:ilvl w:val="0"/>
          <w:numId w:val="6"/>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Pr="00594BBC">
        <w:rPr>
          <w:rFonts w:ascii="Arial" w:hAnsi="Arial" w:cs="Arial"/>
        </w:rPr>
        <w:t xml:space="preserve"> stavebníka</w:t>
      </w:r>
      <w:r>
        <w:rPr>
          <w:rFonts w:ascii="Arial" w:hAnsi="Arial" w:cs="Arial"/>
        </w:rPr>
        <w:t xml:space="preserve"> a objednatelem.</w:t>
      </w:r>
      <w:r w:rsidRPr="00594BBC">
        <w:rPr>
          <w:rFonts w:ascii="Arial" w:hAnsi="Arial" w:cs="Arial"/>
        </w:rPr>
        <w:t xml:space="preserve"> </w:t>
      </w:r>
      <w:r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4AFBEB09" w14:textId="77777777" w:rsidR="00035B68" w:rsidRPr="0091603E" w:rsidRDefault="00035B68" w:rsidP="00B274ED">
      <w:pPr>
        <w:pStyle w:val="Odstavecseseznamem"/>
        <w:numPr>
          <w:ilvl w:val="0"/>
          <w:numId w:val="6"/>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5" w:name="_Hlk13050286"/>
      <w:r w:rsidRPr="0091603E">
        <w:rPr>
          <w:rFonts w:ascii="Arial" w:hAnsi="Arial" w:cs="Arial"/>
        </w:rPr>
        <w:t xml:space="preserve">uvedeny dle </w:t>
      </w:r>
      <w:proofErr w:type="spellStart"/>
      <w:r w:rsidRPr="0091603E">
        <w:rPr>
          <w:rFonts w:ascii="Arial" w:hAnsi="Arial" w:cs="Arial"/>
        </w:rPr>
        <w:t>SoD</w:t>
      </w:r>
      <w:proofErr w:type="spellEnd"/>
      <w:r w:rsidRPr="0091603E">
        <w:rPr>
          <w:rFonts w:ascii="Arial" w:hAnsi="Arial" w:cs="Arial"/>
          <w:lang w:val="x-none"/>
        </w:rPr>
        <w:t>.</w:t>
      </w:r>
      <w:bookmarkEnd w:id="15"/>
    </w:p>
    <w:p w14:paraId="3D7489B8" w14:textId="77777777" w:rsidR="00035B68" w:rsidRPr="00594BBC" w:rsidRDefault="00035B68" w:rsidP="00B274ED">
      <w:pPr>
        <w:pStyle w:val="Odstavecseseznamem"/>
        <w:numPr>
          <w:ilvl w:val="0"/>
          <w:numId w:val="6"/>
        </w:numPr>
        <w:jc w:val="both"/>
        <w:rPr>
          <w:rFonts w:ascii="Arial" w:hAnsi="Arial" w:cs="Arial"/>
        </w:rPr>
      </w:pPr>
      <w:r w:rsidRPr="00594BBC">
        <w:rPr>
          <w:rFonts w:ascii="Arial" w:hAnsi="Arial" w:cs="Arial"/>
        </w:rPr>
        <w:t>Na faktuře pro objednatele bude zhotovitel uvádět:</w:t>
      </w:r>
    </w:p>
    <w:p w14:paraId="3AD41C54" w14:textId="77777777" w:rsidR="00035B68" w:rsidRPr="00594BBC" w:rsidRDefault="00035B68" w:rsidP="00035B68">
      <w:pPr>
        <w:pStyle w:val="Odstavecseseznamem"/>
        <w:jc w:val="both"/>
        <w:rPr>
          <w:rFonts w:ascii="Arial" w:hAnsi="Arial" w:cs="Arial"/>
        </w:rPr>
      </w:pPr>
      <w:r w:rsidRPr="00594BBC">
        <w:rPr>
          <w:rFonts w:ascii="Arial" w:hAnsi="Arial" w:cs="Arial"/>
        </w:rPr>
        <w:t>Odběratel: Státní pozemkový úřad, Praha 3, Husinecká 1024/11a, PSČ 130 00, IČO 01312774</w:t>
      </w:r>
    </w:p>
    <w:p w14:paraId="764F9D1A" w14:textId="2A56BD33" w:rsidR="00035B68" w:rsidRPr="00594BBC" w:rsidRDefault="0066172E" w:rsidP="00035B68">
      <w:pPr>
        <w:pStyle w:val="Odstavecseseznamem"/>
        <w:jc w:val="both"/>
        <w:rPr>
          <w:rFonts w:ascii="Arial" w:hAnsi="Arial" w:cs="Arial"/>
        </w:rPr>
      </w:pPr>
      <w:r w:rsidRPr="00594BBC">
        <w:rPr>
          <w:rFonts w:ascii="Arial" w:hAnsi="Arial" w:cs="Arial"/>
        </w:rPr>
        <w:t xml:space="preserve">Konečný příjemce: Státní pozemkový úřad, </w:t>
      </w:r>
      <w:r>
        <w:rPr>
          <w:rFonts w:ascii="Arial" w:hAnsi="Arial" w:cs="Arial"/>
        </w:rPr>
        <w:t xml:space="preserve">KPÚ, pro Jihomoravský kraj, </w:t>
      </w:r>
      <w:r w:rsidR="00A178AD">
        <w:rPr>
          <w:rFonts w:ascii="Arial" w:hAnsi="Arial" w:cs="Arial"/>
        </w:rPr>
        <w:t>P</w:t>
      </w:r>
      <w:r>
        <w:rPr>
          <w:rFonts w:ascii="Arial" w:hAnsi="Arial" w:cs="Arial"/>
        </w:rPr>
        <w:t>obočka B</w:t>
      </w:r>
      <w:r w:rsidR="0011515A">
        <w:rPr>
          <w:rFonts w:ascii="Arial" w:hAnsi="Arial" w:cs="Arial"/>
        </w:rPr>
        <w:t>rno</w:t>
      </w:r>
      <w:r>
        <w:rPr>
          <w:rFonts w:ascii="Arial" w:hAnsi="Arial" w:cs="Arial"/>
        </w:rPr>
        <w:t xml:space="preserve">, </w:t>
      </w:r>
      <w:r w:rsidR="0011515A">
        <w:rPr>
          <w:rFonts w:ascii="Arial" w:hAnsi="Arial" w:cs="Arial"/>
        </w:rPr>
        <w:t>Kotlářská 931/53, Veveří</w:t>
      </w:r>
      <w:r>
        <w:rPr>
          <w:rFonts w:ascii="Arial" w:hAnsi="Arial" w:cs="Arial"/>
        </w:rPr>
        <w:t>, 60</w:t>
      </w:r>
      <w:r w:rsidR="0011515A">
        <w:rPr>
          <w:rFonts w:ascii="Arial" w:hAnsi="Arial" w:cs="Arial"/>
        </w:rPr>
        <w:t>2</w:t>
      </w:r>
      <w:r>
        <w:rPr>
          <w:rFonts w:ascii="Arial" w:hAnsi="Arial" w:cs="Arial"/>
        </w:rPr>
        <w:t xml:space="preserve"> 0 B</w:t>
      </w:r>
      <w:r w:rsidR="0011515A">
        <w:rPr>
          <w:rFonts w:ascii="Arial" w:hAnsi="Arial" w:cs="Arial"/>
        </w:rPr>
        <w:t>rno</w:t>
      </w:r>
      <w:r>
        <w:rPr>
          <w:rFonts w:ascii="Arial" w:hAnsi="Arial" w:cs="Arial"/>
        </w:rPr>
        <w:t>.</w:t>
      </w:r>
    </w:p>
    <w:p w14:paraId="674ADF6F" w14:textId="77777777" w:rsidR="00035B68" w:rsidRPr="00594BBC" w:rsidRDefault="00035B68" w:rsidP="00B274ED">
      <w:pPr>
        <w:pStyle w:val="Odstavecseseznamem"/>
        <w:numPr>
          <w:ilvl w:val="0"/>
          <w:numId w:val="6"/>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3E6AA23B" w14:textId="77777777" w:rsidR="00035B68" w:rsidRPr="00DC1BEB" w:rsidRDefault="00035B68" w:rsidP="00B274ED">
      <w:pPr>
        <w:pStyle w:val="Odstavecseseznamem"/>
        <w:numPr>
          <w:ilvl w:val="0"/>
          <w:numId w:val="6"/>
        </w:numPr>
        <w:jc w:val="both"/>
        <w:rPr>
          <w:rFonts w:ascii="Arial" w:hAnsi="Arial" w:cs="Arial"/>
          <w:lang w:val="x-none"/>
        </w:rPr>
      </w:pPr>
      <w:r w:rsidRPr="00594BBC">
        <w:rPr>
          <w:rFonts w:ascii="Arial" w:hAnsi="Arial" w:cs="Arial"/>
          <w:lang w:val="x-none"/>
        </w:rPr>
        <w:t>Splatnost faktury se stanovuje na 30 kalendářních dnů</w:t>
      </w:r>
      <w:r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1BDE8368" w14:textId="77777777" w:rsidR="00035B68" w:rsidRPr="00594BBC" w:rsidRDefault="00035B68" w:rsidP="00B274ED">
      <w:pPr>
        <w:pStyle w:val="Odstavecseseznamem"/>
        <w:numPr>
          <w:ilvl w:val="0"/>
          <w:numId w:val="6"/>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4263FBAE" w14:textId="77777777" w:rsidR="00035B68" w:rsidRPr="00F56592" w:rsidRDefault="00035B68" w:rsidP="00B274ED">
      <w:pPr>
        <w:pStyle w:val="Odstavecseseznamem"/>
        <w:numPr>
          <w:ilvl w:val="0"/>
          <w:numId w:val="6"/>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10BB2651" w14:textId="77777777" w:rsidR="00035B68" w:rsidRPr="0054723C" w:rsidRDefault="00035B68" w:rsidP="00B274ED">
      <w:pPr>
        <w:pStyle w:val="Odstavecseseznamem"/>
        <w:numPr>
          <w:ilvl w:val="0"/>
          <w:numId w:val="6"/>
        </w:numPr>
        <w:ind w:left="643"/>
        <w:jc w:val="both"/>
        <w:rPr>
          <w:rFonts w:ascii="Arial" w:hAnsi="Arial" w:cs="Arial"/>
        </w:rPr>
      </w:pPr>
      <w:bookmarkStart w:id="16"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6"/>
      <w:r w:rsidRPr="0054723C">
        <w:rPr>
          <w:rFonts w:ascii="Arial" w:hAnsi="Arial" w:cs="Arial"/>
        </w:rPr>
        <w:t>.</w:t>
      </w:r>
    </w:p>
    <w:p w14:paraId="76B9BEAD" w14:textId="77777777" w:rsidR="00035B68" w:rsidRDefault="00035B68" w:rsidP="00B274ED">
      <w:pPr>
        <w:pStyle w:val="Odstavecseseznamem"/>
        <w:numPr>
          <w:ilvl w:val="0"/>
          <w:numId w:val="6"/>
        </w:numPr>
        <w:ind w:left="643"/>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4ED4D71A" w14:textId="77777777" w:rsidR="00035B68" w:rsidRPr="00804E97" w:rsidRDefault="00035B68" w:rsidP="00B274ED">
      <w:pPr>
        <w:pStyle w:val="Odstavecseseznamem"/>
        <w:numPr>
          <w:ilvl w:val="0"/>
          <w:numId w:val="6"/>
        </w:numPr>
        <w:ind w:left="643"/>
        <w:rPr>
          <w:rFonts w:ascii="Arial" w:hAnsi="Arial" w:cs="Arial"/>
        </w:rPr>
      </w:pPr>
      <w:r w:rsidRPr="00804E97">
        <w:rPr>
          <w:rFonts w:ascii="Arial" w:hAnsi="Arial" w:cs="Arial"/>
        </w:rPr>
        <w:t>Objednatel je v průběhu plnění oprávněn změnit zdroj financování.</w:t>
      </w:r>
    </w:p>
    <w:p w14:paraId="564CDBC8" w14:textId="77777777" w:rsidR="00035B68" w:rsidRPr="00FC7304" w:rsidRDefault="00035B68" w:rsidP="00035B68">
      <w:pPr>
        <w:pStyle w:val="Odstavecseseznamem"/>
        <w:jc w:val="both"/>
        <w:rPr>
          <w:rFonts w:ascii="Arial" w:hAnsi="Arial" w:cs="Arial"/>
        </w:rPr>
      </w:pPr>
    </w:p>
    <w:p w14:paraId="5D98719A" w14:textId="77777777" w:rsidR="00035B68" w:rsidRPr="00594BBC" w:rsidRDefault="00035B68" w:rsidP="00035B68">
      <w:pPr>
        <w:rPr>
          <w:rFonts w:ascii="Arial" w:hAnsi="Arial" w:cs="Arial"/>
          <w:b/>
          <w:u w:val="single"/>
        </w:rPr>
      </w:pPr>
    </w:p>
    <w:p w14:paraId="3C4B1B01" w14:textId="77777777" w:rsidR="00035B68" w:rsidRPr="00594BBC" w:rsidRDefault="00035B68" w:rsidP="00035B68">
      <w:pPr>
        <w:jc w:val="center"/>
        <w:rPr>
          <w:rFonts w:ascii="Arial" w:hAnsi="Arial" w:cs="Arial"/>
          <w:b/>
          <w:u w:val="single"/>
        </w:rPr>
      </w:pPr>
      <w:r w:rsidRPr="00594BBC">
        <w:rPr>
          <w:rFonts w:ascii="Arial" w:hAnsi="Arial" w:cs="Arial"/>
          <w:b/>
          <w:u w:val="single"/>
        </w:rPr>
        <w:t>Čl.</w:t>
      </w:r>
      <w:r>
        <w:rPr>
          <w:rFonts w:ascii="Arial" w:hAnsi="Arial" w:cs="Arial"/>
          <w:b/>
          <w:u w:val="single"/>
        </w:rPr>
        <w:t xml:space="preserve"> </w:t>
      </w:r>
      <w:r w:rsidRPr="00594BBC">
        <w:rPr>
          <w:rFonts w:ascii="Arial" w:hAnsi="Arial" w:cs="Arial"/>
          <w:b/>
          <w:u w:val="single"/>
        </w:rPr>
        <w:t>V Doba plnění</w:t>
      </w:r>
    </w:p>
    <w:p w14:paraId="2857CB15" w14:textId="77777777" w:rsidR="00035B68" w:rsidRPr="00F56592" w:rsidRDefault="00035B68" w:rsidP="00B274ED">
      <w:pPr>
        <w:pStyle w:val="Odstavecseseznamem"/>
        <w:numPr>
          <w:ilvl w:val="0"/>
          <w:numId w:val="17"/>
        </w:numPr>
        <w:spacing w:after="0"/>
        <w:jc w:val="both"/>
        <w:rPr>
          <w:rFonts w:ascii="Arial" w:hAnsi="Arial" w:cs="Arial"/>
        </w:rPr>
      </w:pPr>
      <w:r w:rsidRPr="00F56592">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4B16B6AD" w14:textId="77777777" w:rsidR="00035B68" w:rsidRPr="00F56592" w:rsidRDefault="00035B68" w:rsidP="00B274ED">
      <w:pPr>
        <w:numPr>
          <w:ilvl w:val="0"/>
          <w:numId w:val="17"/>
        </w:numPr>
        <w:spacing w:after="0"/>
        <w:contextualSpacing/>
        <w:jc w:val="both"/>
        <w:rPr>
          <w:rFonts w:ascii="Arial" w:hAnsi="Arial" w:cs="Arial"/>
        </w:rPr>
      </w:pPr>
      <w:r w:rsidRPr="00F56592">
        <w:rPr>
          <w:rFonts w:ascii="Arial" w:hAnsi="Arial" w:cs="Arial"/>
        </w:rPr>
        <w:t>Objednatel má právo vydat příkaz k zastavení nebo přerušení prací na nezbytně nutnou dobu v kterékoliv fázi výstavby.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16AE0B7" w14:textId="77777777" w:rsidR="00035B68" w:rsidRPr="00F56592" w:rsidRDefault="00035B68" w:rsidP="00B274ED">
      <w:pPr>
        <w:numPr>
          <w:ilvl w:val="0"/>
          <w:numId w:val="17"/>
        </w:numPr>
        <w:contextualSpacing/>
        <w:jc w:val="both"/>
        <w:rPr>
          <w:rFonts w:ascii="Arial" w:hAnsi="Arial" w:cs="Arial"/>
        </w:rPr>
      </w:pPr>
      <w:r w:rsidRPr="00F56592">
        <w:rPr>
          <w:rFonts w:ascii="Arial" w:hAnsi="Arial" w:cs="Arial"/>
        </w:rPr>
        <w:t>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58541EDB" w14:textId="77777777" w:rsidR="00035B68" w:rsidRPr="002239DD" w:rsidRDefault="00035B68" w:rsidP="00B274ED">
      <w:pPr>
        <w:numPr>
          <w:ilvl w:val="0"/>
          <w:numId w:val="17"/>
        </w:numPr>
        <w:contextualSpacing/>
        <w:jc w:val="both"/>
        <w:rPr>
          <w:rFonts w:ascii="Arial" w:eastAsiaTheme="minorEastAsia" w:hAnsi="Arial" w:cs="Arial"/>
          <w:lang w:eastAsia="cs-CZ"/>
        </w:rPr>
      </w:pPr>
      <w:r w:rsidRPr="002239DD">
        <w:rPr>
          <w:rFonts w:ascii="Arial" w:eastAsiaTheme="minorEastAsia" w:hAnsi="Arial" w:cs="Arial"/>
          <w:lang w:eastAsia="cs-CZ"/>
        </w:rPr>
        <w:t>Dílo bude provedeno v následujících lhůtách</w:t>
      </w:r>
    </w:p>
    <w:p w14:paraId="2E30984B" w14:textId="4C188FA1" w:rsidR="00035B68" w:rsidRPr="002239DD" w:rsidRDefault="00035B68" w:rsidP="00B274ED">
      <w:pPr>
        <w:numPr>
          <w:ilvl w:val="0"/>
          <w:numId w:val="20"/>
        </w:numPr>
        <w:contextualSpacing/>
        <w:rPr>
          <w:rFonts w:ascii="Arial" w:eastAsiaTheme="minorEastAsia" w:hAnsi="Arial" w:cs="Arial"/>
          <w:lang w:eastAsia="cs-CZ"/>
        </w:rPr>
      </w:pPr>
      <w:r w:rsidRPr="002239DD">
        <w:rPr>
          <w:rFonts w:ascii="Arial" w:eastAsiaTheme="minorEastAsia" w:hAnsi="Arial" w:cs="Arial"/>
          <w:lang w:eastAsia="cs-CZ"/>
        </w:rPr>
        <w:t>Lhůta pro předání a převzetí staveniště:</w:t>
      </w:r>
      <w:r w:rsidR="009830AE">
        <w:rPr>
          <w:rFonts w:ascii="Arial" w:eastAsiaTheme="minorEastAsia" w:hAnsi="Arial" w:cs="Arial"/>
          <w:lang w:eastAsia="cs-CZ"/>
        </w:rPr>
        <w:t xml:space="preserve"> </w:t>
      </w:r>
      <w:r w:rsidR="0088754D" w:rsidRPr="0088754D">
        <w:rPr>
          <w:rFonts w:ascii="Arial" w:eastAsiaTheme="minorEastAsia" w:hAnsi="Arial" w:cs="Arial"/>
          <w:b/>
          <w:bCs/>
          <w:lang w:eastAsia="cs-CZ"/>
        </w:rPr>
        <w:t>do 1</w:t>
      </w:r>
      <w:r w:rsidR="00C22ABA">
        <w:rPr>
          <w:rFonts w:ascii="Arial" w:eastAsiaTheme="minorEastAsia" w:hAnsi="Arial" w:cs="Arial"/>
          <w:b/>
          <w:bCs/>
          <w:lang w:eastAsia="cs-CZ"/>
        </w:rPr>
        <w:t>0</w:t>
      </w:r>
      <w:r w:rsidR="0088754D" w:rsidRPr="0088754D">
        <w:rPr>
          <w:rFonts w:ascii="Arial" w:eastAsiaTheme="minorEastAsia" w:hAnsi="Arial" w:cs="Arial"/>
          <w:b/>
          <w:bCs/>
          <w:lang w:eastAsia="cs-CZ"/>
        </w:rPr>
        <w:t xml:space="preserve"> dnů</w:t>
      </w:r>
      <w:r w:rsidR="0088754D">
        <w:rPr>
          <w:rFonts w:ascii="Arial" w:eastAsiaTheme="minorEastAsia" w:hAnsi="Arial" w:cs="Arial"/>
          <w:lang w:eastAsia="cs-CZ"/>
        </w:rPr>
        <w:t xml:space="preserve"> </w:t>
      </w:r>
      <w:r w:rsidR="0088754D" w:rsidRPr="002239DD">
        <w:rPr>
          <w:rFonts w:ascii="Arial" w:eastAsiaTheme="minorEastAsia" w:hAnsi="Arial" w:cs="Arial"/>
          <w:b/>
          <w:bCs/>
          <w:lang w:eastAsia="cs-CZ"/>
        </w:rPr>
        <w:t>od nabytí účinnosti smlouvy</w:t>
      </w:r>
      <w:r w:rsidRPr="002239DD">
        <w:rPr>
          <w:rFonts w:ascii="Arial" w:eastAsiaTheme="minorEastAsia" w:hAnsi="Arial" w:cs="Arial"/>
          <w:lang w:eastAsia="cs-CZ"/>
        </w:rPr>
        <w:t xml:space="preserve"> </w:t>
      </w:r>
      <w:r w:rsidRPr="002239DD">
        <w:rPr>
          <w:rFonts w:ascii="Arial" w:eastAsiaTheme="minorEastAsia" w:hAnsi="Arial" w:cs="Arial"/>
          <w:lang w:eastAsia="cs-CZ"/>
        </w:rPr>
        <w:tab/>
      </w:r>
      <w:r w:rsidRPr="002239DD">
        <w:rPr>
          <w:rFonts w:ascii="Arial" w:eastAsiaTheme="minorEastAsia" w:hAnsi="Arial" w:cs="Arial"/>
          <w:lang w:eastAsia="cs-CZ"/>
        </w:rPr>
        <w:tab/>
      </w:r>
    </w:p>
    <w:p w14:paraId="194F3BD5" w14:textId="3B4ABC87" w:rsidR="00035B68" w:rsidRPr="002239DD" w:rsidRDefault="00035B68" w:rsidP="00B274ED">
      <w:pPr>
        <w:numPr>
          <w:ilvl w:val="0"/>
          <w:numId w:val="20"/>
        </w:numPr>
        <w:contextualSpacing/>
        <w:rPr>
          <w:rFonts w:ascii="Arial" w:eastAsiaTheme="minorEastAsia" w:hAnsi="Arial" w:cs="Arial"/>
          <w:lang w:eastAsia="cs-CZ"/>
        </w:rPr>
      </w:pPr>
      <w:r w:rsidRPr="002239DD">
        <w:rPr>
          <w:rFonts w:ascii="Arial" w:eastAsiaTheme="minorEastAsia" w:hAnsi="Arial" w:cs="Arial"/>
          <w:lang w:eastAsia="cs-CZ"/>
        </w:rPr>
        <w:lastRenderedPageBreak/>
        <w:t>Lhůta pro zahájení stavebních prací:</w:t>
      </w:r>
      <w:r w:rsidR="00C22ABA" w:rsidRPr="00C22ABA">
        <w:rPr>
          <w:rFonts w:ascii="Arial" w:eastAsiaTheme="minorEastAsia" w:hAnsi="Arial" w:cs="Arial"/>
          <w:b/>
          <w:bCs/>
          <w:lang w:eastAsia="cs-CZ"/>
        </w:rPr>
        <w:t xml:space="preserve"> </w:t>
      </w:r>
      <w:r w:rsidR="00F42284">
        <w:rPr>
          <w:rFonts w:ascii="Arial" w:eastAsiaTheme="minorEastAsia" w:hAnsi="Arial" w:cs="Arial"/>
          <w:b/>
          <w:bCs/>
          <w:lang w:eastAsia="cs-CZ"/>
        </w:rPr>
        <w:t xml:space="preserve">     </w:t>
      </w:r>
      <w:r w:rsidR="00C22ABA" w:rsidRPr="0088754D">
        <w:rPr>
          <w:rFonts w:ascii="Arial" w:eastAsiaTheme="minorEastAsia" w:hAnsi="Arial" w:cs="Arial"/>
          <w:b/>
          <w:bCs/>
          <w:lang w:eastAsia="cs-CZ"/>
        </w:rPr>
        <w:t>do 1</w:t>
      </w:r>
      <w:r w:rsidR="00C22ABA">
        <w:rPr>
          <w:rFonts w:ascii="Arial" w:eastAsiaTheme="minorEastAsia" w:hAnsi="Arial" w:cs="Arial"/>
          <w:b/>
          <w:bCs/>
          <w:lang w:eastAsia="cs-CZ"/>
        </w:rPr>
        <w:t>4</w:t>
      </w:r>
      <w:r w:rsidR="00C22ABA" w:rsidRPr="0088754D">
        <w:rPr>
          <w:rFonts w:ascii="Arial" w:eastAsiaTheme="minorEastAsia" w:hAnsi="Arial" w:cs="Arial"/>
          <w:b/>
          <w:bCs/>
          <w:lang w:eastAsia="cs-CZ"/>
        </w:rPr>
        <w:t xml:space="preserve"> dnů</w:t>
      </w:r>
      <w:r w:rsidR="00C22ABA">
        <w:rPr>
          <w:rFonts w:ascii="Arial" w:eastAsiaTheme="minorEastAsia" w:hAnsi="Arial" w:cs="Arial"/>
          <w:lang w:eastAsia="cs-CZ"/>
        </w:rPr>
        <w:t xml:space="preserve"> </w:t>
      </w:r>
      <w:r w:rsidR="00C22ABA" w:rsidRPr="002239DD">
        <w:rPr>
          <w:rFonts w:ascii="Arial" w:eastAsiaTheme="minorEastAsia" w:hAnsi="Arial" w:cs="Arial"/>
          <w:b/>
          <w:bCs/>
          <w:lang w:eastAsia="cs-CZ"/>
        </w:rPr>
        <w:t>od nabytí účinnosti smlouvy</w:t>
      </w:r>
    </w:p>
    <w:p w14:paraId="0FB711E7" w14:textId="1C5429C8" w:rsidR="00035B68" w:rsidRPr="00F42284" w:rsidRDefault="00035B68" w:rsidP="00B274ED">
      <w:pPr>
        <w:numPr>
          <w:ilvl w:val="0"/>
          <w:numId w:val="20"/>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dokončení stavebních prací: </w:t>
      </w:r>
      <w:r w:rsidR="00F42284">
        <w:rPr>
          <w:rFonts w:ascii="Arial" w:eastAsiaTheme="minorEastAsia" w:hAnsi="Arial" w:cs="Arial"/>
          <w:lang w:eastAsia="cs-CZ"/>
        </w:rPr>
        <w:t xml:space="preserve"> </w:t>
      </w:r>
      <w:r w:rsidR="001B5967">
        <w:rPr>
          <w:rFonts w:ascii="Arial" w:eastAsiaTheme="minorEastAsia" w:hAnsi="Arial" w:cs="Arial"/>
          <w:lang w:eastAsia="cs-CZ"/>
        </w:rPr>
        <w:t xml:space="preserve">            </w:t>
      </w:r>
      <w:r w:rsidR="00F42284" w:rsidRPr="00F42284">
        <w:rPr>
          <w:rFonts w:ascii="Arial" w:eastAsiaTheme="minorEastAsia" w:hAnsi="Arial" w:cs="Arial"/>
          <w:b/>
          <w:lang w:eastAsia="cs-CZ"/>
        </w:rPr>
        <w:t xml:space="preserve">do </w:t>
      </w:r>
      <w:r w:rsidR="00C26A7E">
        <w:rPr>
          <w:rFonts w:ascii="Arial" w:eastAsiaTheme="minorEastAsia" w:hAnsi="Arial" w:cs="Arial"/>
          <w:b/>
          <w:lang w:eastAsia="cs-CZ"/>
        </w:rPr>
        <w:t xml:space="preserve">30. 10. </w:t>
      </w:r>
      <w:r w:rsidR="00F42284" w:rsidRPr="00F42284">
        <w:rPr>
          <w:rFonts w:ascii="Arial" w:eastAsiaTheme="minorEastAsia" w:hAnsi="Arial" w:cs="Arial"/>
          <w:b/>
          <w:lang w:eastAsia="cs-CZ"/>
        </w:rPr>
        <w:t>2023</w:t>
      </w:r>
    </w:p>
    <w:p w14:paraId="7D36953E" w14:textId="28CE39AB" w:rsidR="00035B68" w:rsidRPr="00C26A7E" w:rsidRDefault="00035B68" w:rsidP="00B274ED">
      <w:pPr>
        <w:numPr>
          <w:ilvl w:val="0"/>
          <w:numId w:val="20"/>
        </w:numPr>
        <w:contextualSpacing/>
        <w:rPr>
          <w:rFonts w:ascii="Arial" w:eastAsiaTheme="minorEastAsia" w:hAnsi="Arial" w:cs="Arial"/>
          <w:lang w:eastAsia="cs-CZ"/>
        </w:rPr>
      </w:pPr>
      <w:r w:rsidRPr="00F42284">
        <w:rPr>
          <w:rFonts w:ascii="Arial" w:eastAsiaTheme="minorEastAsia" w:hAnsi="Arial" w:cs="Arial"/>
          <w:lang w:eastAsia="cs-CZ"/>
        </w:rPr>
        <w:t xml:space="preserve">Lhůta pro předání a převzetí dokončeného díla: </w:t>
      </w:r>
    </w:p>
    <w:p w14:paraId="4AA3C6C9" w14:textId="4D6A1D87" w:rsidR="00C26A7E" w:rsidRPr="00C26A7E" w:rsidRDefault="00C26A7E" w:rsidP="00C26A7E">
      <w:pPr>
        <w:ind w:left="2880"/>
        <w:contextualSpacing/>
        <w:rPr>
          <w:rFonts w:ascii="Arial" w:eastAsiaTheme="minorEastAsia" w:hAnsi="Arial" w:cs="Arial"/>
          <w:lang w:eastAsia="cs-CZ"/>
        </w:rPr>
      </w:pPr>
      <w:r w:rsidRPr="00C26A7E">
        <w:rPr>
          <w:rFonts w:ascii="Arial" w:eastAsiaTheme="minorEastAsia" w:hAnsi="Arial" w:cs="Arial"/>
          <w:lang w:eastAsia="cs-CZ"/>
        </w:rPr>
        <w:t>Nejpozději do 7 dnů od doručení kolaudačního souhlasu</w:t>
      </w:r>
    </w:p>
    <w:p w14:paraId="7AFB93C3" w14:textId="4F708947" w:rsidR="00C26A7E" w:rsidRPr="00956174" w:rsidRDefault="00C26A7E" w:rsidP="00C26A7E">
      <w:pPr>
        <w:ind w:left="2880"/>
        <w:contextualSpacing/>
        <w:rPr>
          <w:rFonts w:ascii="Arial" w:eastAsiaTheme="minorEastAsia" w:hAnsi="Arial" w:cs="Arial"/>
          <w:lang w:eastAsia="cs-CZ"/>
        </w:rPr>
      </w:pPr>
      <w:r w:rsidRPr="00C26A7E">
        <w:rPr>
          <w:rFonts w:ascii="Arial" w:eastAsiaTheme="minorEastAsia" w:hAnsi="Arial" w:cs="Arial"/>
          <w:lang w:eastAsia="cs-CZ"/>
        </w:rPr>
        <w:t>Pobočce Brno (protokolární předání a převzetí řádně dokončeného díla</w:t>
      </w:r>
      <w:r>
        <w:rPr>
          <w:rFonts w:ascii="Arial" w:eastAsiaTheme="minorEastAsia" w:hAnsi="Arial" w:cs="Arial"/>
          <w:lang w:eastAsia="cs-CZ"/>
        </w:rPr>
        <w:t>)</w:t>
      </w:r>
      <w:r w:rsidRPr="00C26A7E">
        <w:rPr>
          <w:rFonts w:ascii="Arial" w:eastAsiaTheme="minorEastAsia" w:hAnsi="Arial" w:cs="Arial"/>
          <w:b/>
          <w:bCs/>
          <w:lang w:eastAsia="cs-CZ"/>
        </w:rPr>
        <w:t xml:space="preserve">:  </w:t>
      </w:r>
      <w:r w:rsidRPr="00C26A7E">
        <w:rPr>
          <w:rFonts w:ascii="Arial" w:eastAsiaTheme="minorEastAsia" w:hAnsi="Arial" w:cs="Arial"/>
          <w:b/>
          <w:bCs/>
          <w:lang w:eastAsia="cs-CZ"/>
        </w:rPr>
        <w:tab/>
      </w:r>
      <w:r w:rsidRPr="00C26A7E">
        <w:rPr>
          <w:rFonts w:ascii="Arial" w:eastAsiaTheme="minorEastAsia" w:hAnsi="Arial" w:cs="Arial"/>
          <w:b/>
          <w:bCs/>
          <w:lang w:eastAsia="cs-CZ"/>
        </w:rPr>
        <w:tab/>
      </w:r>
      <w:r w:rsidRPr="00C26A7E">
        <w:rPr>
          <w:rFonts w:ascii="Arial" w:eastAsiaTheme="minorEastAsia" w:hAnsi="Arial" w:cs="Arial"/>
          <w:b/>
          <w:bCs/>
          <w:lang w:eastAsia="cs-CZ"/>
        </w:rPr>
        <w:tab/>
      </w:r>
      <w:r w:rsidRPr="00C26A7E">
        <w:rPr>
          <w:rFonts w:ascii="Arial" w:eastAsiaTheme="minorEastAsia" w:hAnsi="Arial" w:cs="Arial"/>
          <w:b/>
          <w:bCs/>
          <w:lang w:eastAsia="cs-CZ"/>
        </w:rPr>
        <w:tab/>
        <w:t>do 1.3.2024</w:t>
      </w:r>
    </w:p>
    <w:p w14:paraId="320872EC" w14:textId="0A872872" w:rsidR="00035B68" w:rsidRDefault="00AB611E" w:rsidP="00035B68">
      <w:pPr>
        <w:ind w:left="720"/>
        <w:contextualSpacing/>
        <w:jc w:val="both"/>
        <w:rPr>
          <w:rFonts w:ascii="Arial" w:hAnsi="Arial" w:cs="Arial"/>
        </w:rPr>
      </w:pPr>
      <w:r>
        <w:rPr>
          <w:rFonts w:ascii="Arial" w:hAnsi="Arial" w:cs="Arial"/>
        </w:rPr>
        <w:t xml:space="preserve">                                   </w:t>
      </w:r>
    </w:p>
    <w:p w14:paraId="2C7EB24F" w14:textId="1054EC8C" w:rsidR="00096203" w:rsidRPr="00464027" w:rsidRDefault="00096203" w:rsidP="00035B68">
      <w:pPr>
        <w:ind w:left="720"/>
        <w:contextualSpacing/>
        <w:jc w:val="both"/>
        <w:rPr>
          <w:rFonts w:ascii="Arial" w:hAnsi="Arial" w:cs="Arial"/>
        </w:rPr>
      </w:pPr>
      <w:bookmarkStart w:id="17" w:name="_Hlk132811884"/>
      <w:r w:rsidRPr="00464027">
        <w:rPr>
          <w:rFonts w:ascii="Arial" w:hAnsi="Arial" w:cs="Arial"/>
        </w:rPr>
        <w:t xml:space="preserve">Zhotovitel se zavazuje provést dílo ve lhůtách uvedených v podrobném časovém harmonogramu postupu prací, jež zhotovitel uvedl jako součást své nabídky a který je pro zhotovitele závazný. Dřívější plnění je možné. Tento závazný harmonogram je nedílnou součástí smlouvy jako její příloha č.1. V harmonogramu je </w:t>
      </w:r>
      <w:r w:rsidR="009A6642" w:rsidRPr="00464027">
        <w:rPr>
          <w:rFonts w:ascii="Arial" w:hAnsi="Arial" w:cs="Arial"/>
        </w:rPr>
        <w:t>uveden počet dnů potřebných k plnění jednotlivých fází výstavby. V návaznosti na tento podrobný časový harmonogram postupu prací se zhotovitel zavazuje dodržet tyto uzlové body – lhůty pro jednotlivé fáze stavby:</w:t>
      </w:r>
    </w:p>
    <w:p w14:paraId="25036FCF" w14:textId="696DFBCA" w:rsidR="009A6642" w:rsidRDefault="009A6642" w:rsidP="00035B68">
      <w:pPr>
        <w:ind w:left="720"/>
        <w:contextualSpacing/>
        <w:jc w:val="both"/>
        <w:rPr>
          <w:rFonts w:ascii="Arial" w:hAnsi="Arial" w:cs="Arial"/>
        </w:rPr>
      </w:pPr>
      <w:r w:rsidRPr="00464027">
        <w:rPr>
          <w:rFonts w:ascii="Arial" w:hAnsi="Arial" w:cs="Arial"/>
        </w:rPr>
        <w:t>Uzlové body – definované fáze výstavby díla či jen objektu:</w:t>
      </w:r>
    </w:p>
    <w:p w14:paraId="3B615BA2" w14:textId="0A82BD40" w:rsidR="009A6642" w:rsidRDefault="009A6642" w:rsidP="009A6642">
      <w:pPr>
        <w:pStyle w:val="Odstavecseseznamem"/>
        <w:numPr>
          <w:ilvl w:val="0"/>
          <w:numId w:val="37"/>
        </w:numPr>
        <w:jc w:val="both"/>
        <w:rPr>
          <w:rFonts w:ascii="Arial" w:hAnsi="Arial" w:cs="Arial"/>
        </w:rPr>
      </w:pPr>
      <w:r w:rsidRPr="009A6642">
        <w:rPr>
          <w:rFonts w:ascii="Arial" w:hAnsi="Arial" w:cs="Arial"/>
          <w:b/>
          <w:bCs/>
        </w:rPr>
        <w:t>Geodetické vytýčení stavby a dotčených pozemků</w:t>
      </w:r>
      <w:r>
        <w:rPr>
          <w:rFonts w:ascii="Arial" w:hAnsi="Arial" w:cs="Arial"/>
        </w:rPr>
        <w:t xml:space="preserve"> – lhůta pro plnění do:</w:t>
      </w:r>
    </w:p>
    <w:p w14:paraId="416C29C1" w14:textId="579E5A36" w:rsidR="009A6642" w:rsidRDefault="00234D18" w:rsidP="009A6642">
      <w:pPr>
        <w:pStyle w:val="Odstavecseseznamem"/>
        <w:ind w:left="1080"/>
        <w:jc w:val="both"/>
        <w:rPr>
          <w:rFonts w:ascii="Arial" w:hAnsi="Arial" w:cs="Arial"/>
        </w:rPr>
      </w:pPr>
      <w:r w:rsidRPr="00AA3E94">
        <w:rPr>
          <w:rFonts w:ascii="Arial" w:eastAsia="Times New Roman" w:hAnsi="Arial" w:cs="Arial"/>
          <w:b/>
          <w:bCs/>
          <w:snapToGrid w:val="0"/>
          <w:highlight w:val="yellow"/>
          <w:lang w:eastAsia="cs-CZ"/>
        </w:rPr>
        <w:t>[</w:t>
      </w:r>
      <w:r w:rsidR="009A6642" w:rsidRPr="009A6642">
        <w:rPr>
          <w:rFonts w:ascii="Arial" w:hAnsi="Arial" w:cs="Arial"/>
          <w:highlight w:val="yellow"/>
        </w:rPr>
        <w:t>ZHOTOVITEL DOPLNÍ POČET DNŮ</w:t>
      </w:r>
      <w:r w:rsidRPr="00AA3E94">
        <w:rPr>
          <w:rFonts w:ascii="Arial" w:hAnsi="Arial" w:cs="Arial"/>
          <w:b/>
          <w:bCs/>
          <w:highlight w:val="yellow"/>
        </w:rPr>
        <w:t>]</w:t>
      </w:r>
      <w:r w:rsidR="009A6642">
        <w:rPr>
          <w:rFonts w:ascii="Arial" w:hAnsi="Arial" w:cs="Arial"/>
        </w:rPr>
        <w:t xml:space="preserve"> od nabytí účinnosti smlouvy</w:t>
      </w:r>
    </w:p>
    <w:p w14:paraId="64449700" w14:textId="48AEFF69" w:rsidR="009A6642" w:rsidRDefault="009A6642" w:rsidP="009A6642">
      <w:pPr>
        <w:pStyle w:val="Odstavecseseznamem"/>
        <w:numPr>
          <w:ilvl w:val="0"/>
          <w:numId w:val="37"/>
        </w:numPr>
        <w:jc w:val="both"/>
        <w:rPr>
          <w:rFonts w:ascii="Arial" w:hAnsi="Arial" w:cs="Arial"/>
        </w:rPr>
      </w:pPr>
      <w:r w:rsidRPr="009A6642">
        <w:rPr>
          <w:rFonts w:ascii="Arial" w:hAnsi="Arial" w:cs="Arial"/>
          <w:b/>
          <w:bCs/>
        </w:rPr>
        <w:t>Dokončení úpravy pláně pro těleso stavby</w:t>
      </w:r>
      <w:r>
        <w:rPr>
          <w:rFonts w:ascii="Arial" w:hAnsi="Arial" w:cs="Arial"/>
        </w:rPr>
        <w:t xml:space="preserve"> - lhůta pro plnění do:</w:t>
      </w:r>
    </w:p>
    <w:p w14:paraId="3661D50F" w14:textId="71846EFA" w:rsidR="009A6642" w:rsidRDefault="00234D18" w:rsidP="009A6642">
      <w:pPr>
        <w:pStyle w:val="Odstavecseseznamem"/>
        <w:ind w:left="1080"/>
        <w:jc w:val="both"/>
        <w:rPr>
          <w:rFonts w:ascii="Arial" w:hAnsi="Arial" w:cs="Arial"/>
        </w:rPr>
      </w:pPr>
      <w:r w:rsidRPr="00AA3E94">
        <w:rPr>
          <w:rFonts w:ascii="Arial" w:eastAsia="Times New Roman" w:hAnsi="Arial" w:cs="Arial"/>
          <w:b/>
          <w:bCs/>
          <w:snapToGrid w:val="0"/>
          <w:highlight w:val="yellow"/>
          <w:lang w:eastAsia="cs-CZ"/>
        </w:rPr>
        <w:t>[</w:t>
      </w:r>
      <w:r w:rsidR="009A6642" w:rsidRPr="009A6642">
        <w:rPr>
          <w:rFonts w:ascii="Arial" w:hAnsi="Arial" w:cs="Arial"/>
          <w:highlight w:val="yellow"/>
        </w:rPr>
        <w:t>ZHOTOVITEL DOPLNÍ POČET DNŮ</w:t>
      </w:r>
      <w:r w:rsidRPr="00AA3E94">
        <w:rPr>
          <w:rFonts w:ascii="Arial" w:hAnsi="Arial" w:cs="Arial"/>
          <w:b/>
          <w:bCs/>
          <w:highlight w:val="yellow"/>
        </w:rPr>
        <w:t>]</w:t>
      </w:r>
      <w:r w:rsidR="009A6642">
        <w:rPr>
          <w:rFonts w:ascii="Arial" w:hAnsi="Arial" w:cs="Arial"/>
        </w:rPr>
        <w:t xml:space="preserve"> od nabytí účinnosti smlouvy</w:t>
      </w:r>
    </w:p>
    <w:p w14:paraId="7866AEC5" w14:textId="0A10FC62" w:rsidR="009A6642" w:rsidRDefault="009A6642" w:rsidP="009A6642">
      <w:pPr>
        <w:pStyle w:val="Odstavecseseznamem"/>
        <w:numPr>
          <w:ilvl w:val="0"/>
          <w:numId w:val="37"/>
        </w:numPr>
        <w:jc w:val="both"/>
        <w:rPr>
          <w:rFonts w:ascii="Arial" w:hAnsi="Arial" w:cs="Arial"/>
        </w:rPr>
      </w:pPr>
      <w:r w:rsidRPr="009A6642">
        <w:rPr>
          <w:rFonts w:ascii="Arial" w:hAnsi="Arial" w:cs="Arial"/>
          <w:b/>
          <w:bCs/>
        </w:rPr>
        <w:t xml:space="preserve">Dokončení </w:t>
      </w:r>
      <w:r>
        <w:rPr>
          <w:rFonts w:ascii="Arial" w:hAnsi="Arial" w:cs="Arial"/>
          <w:b/>
          <w:bCs/>
        </w:rPr>
        <w:t>podkladových vrstev cesty</w:t>
      </w:r>
      <w:r>
        <w:rPr>
          <w:rFonts w:ascii="Arial" w:hAnsi="Arial" w:cs="Arial"/>
        </w:rPr>
        <w:t xml:space="preserve"> - lhůta pro plnění do:</w:t>
      </w:r>
    </w:p>
    <w:p w14:paraId="164BA4C5" w14:textId="1927E6AB" w:rsidR="009A6642" w:rsidRDefault="00234D18" w:rsidP="009A6642">
      <w:pPr>
        <w:pStyle w:val="Odstavecseseznamem"/>
        <w:ind w:left="1080"/>
        <w:jc w:val="both"/>
        <w:rPr>
          <w:rFonts w:ascii="Arial" w:hAnsi="Arial" w:cs="Arial"/>
        </w:rPr>
      </w:pPr>
      <w:r w:rsidRPr="00AA3E94">
        <w:rPr>
          <w:rFonts w:ascii="Arial" w:eastAsia="Times New Roman" w:hAnsi="Arial" w:cs="Arial"/>
          <w:b/>
          <w:bCs/>
          <w:snapToGrid w:val="0"/>
          <w:highlight w:val="yellow"/>
          <w:lang w:eastAsia="cs-CZ"/>
        </w:rPr>
        <w:t>[</w:t>
      </w:r>
      <w:r w:rsidR="009A6642" w:rsidRPr="009A6642">
        <w:rPr>
          <w:rFonts w:ascii="Arial" w:hAnsi="Arial" w:cs="Arial"/>
          <w:highlight w:val="yellow"/>
        </w:rPr>
        <w:t>ZHOTOVITEL DOPLNÍ POČET DNŮ</w:t>
      </w:r>
      <w:r w:rsidRPr="00AA3E94">
        <w:rPr>
          <w:rFonts w:ascii="Arial" w:hAnsi="Arial" w:cs="Arial"/>
          <w:b/>
          <w:bCs/>
          <w:highlight w:val="yellow"/>
        </w:rPr>
        <w:t>]</w:t>
      </w:r>
      <w:r w:rsidR="009A6642">
        <w:rPr>
          <w:rFonts w:ascii="Arial" w:hAnsi="Arial" w:cs="Arial"/>
        </w:rPr>
        <w:t xml:space="preserve"> od nabytí účinnosti smlouvy</w:t>
      </w:r>
    </w:p>
    <w:p w14:paraId="68FD5A2E" w14:textId="54A2F154" w:rsidR="009A6642" w:rsidRDefault="009A6642" w:rsidP="009A6642">
      <w:pPr>
        <w:pStyle w:val="Odstavecseseznamem"/>
        <w:numPr>
          <w:ilvl w:val="0"/>
          <w:numId w:val="37"/>
        </w:numPr>
        <w:jc w:val="both"/>
        <w:rPr>
          <w:rFonts w:ascii="Arial" w:hAnsi="Arial" w:cs="Arial"/>
        </w:rPr>
      </w:pPr>
      <w:r w:rsidRPr="009A6642">
        <w:rPr>
          <w:rFonts w:ascii="Arial" w:hAnsi="Arial" w:cs="Arial"/>
          <w:b/>
          <w:bCs/>
        </w:rPr>
        <w:t xml:space="preserve">Dokončení </w:t>
      </w:r>
      <w:r>
        <w:rPr>
          <w:rFonts w:ascii="Arial" w:hAnsi="Arial" w:cs="Arial"/>
          <w:b/>
          <w:bCs/>
        </w:rPr>
        <w:t>asfaltového krytu vozovky</w:t>
      </w:r>
      <w:r>
        <w:rPr>
          <w:rFonts w:ascii="Arial" w:hAnsi="Arial" w:cs="Arial"/>
        </w:rPr>
        <w:t xml:space="preserve"> - lhůta pro plnění do:</w:t>
      </w:r>
    </w:p>
    <w:p w14:paraId="1210EE0A" w14:textId="4B69139A" w:rsidR="009A6642" w:rsidRPr="009A6642" w:rsidRDefault="00234D18" w:rsidP="009A6642">
      <w:pPr>
        <w:pStyle w:val="Odstavecseseznamem"/>
        <w:numPr>
          <w:ilvl w:val="0"/>
          <w:numId w:val="37"/>
        </w:numPr>
        <w:jc w:val="both"/>
        <w:rPr>
          <w:rFonts w:ascii="Arial" w:hAnsi="Arial" w:cs="Arial"/>
        </w:rPr>
      </w:pPr>
      <w:r w:rsidRPr="00AA3E94">
        <w:rPr>
          <w:rFonts w:ascii="Arial" w:eastAsia="Times New Roman" w:hAnsi="Arial" w:cs="Arial"/>
          <w:b/>
          <w:bCs/>
          <w:snapToGrid w:val="0"/>
          <w:highlight w:val="yellow"/>
          <w:lang w:eastAsia="cs-CZ"/>
        </w:rPr>
        <w:t>[</w:t>
      </w:r>
      <w:r w:rsidR="009A6642" w:rsidRPr="009A6642">
        <w:rPr>
          <w:rFonts w:ascii="Arial" w:hAnsi="Arial" w:cs="Arial"/>
          <w:highlight w:val="yellow"/>
        </w:rPr>
        <w:t>ZHOTOVITEL DOPLNÍ POČET DNŮ</w:t>
      </w:r>
      <w:r w:rsidRPr="00AA3E94">
        <w:rPr>
          <w:rFonts w:ascii="Arial" w:hAnsi="Arial" w:cs="Arial"/>
          <w:b/>
          <w:bCs/>
          <w:highlight w:val="yellow"/>
        </w:rPr>
        <w:t>]</w:t>
      </w:r>
      <w:r w:rsidR="009A6642">
        <w:rPr>
          <w:rFonts w:ascii="Arial" w:hAnsi="Arial" w:cs="Arial"/>
        </w:rPr>
        <w:t xml:space="preserve"> od nabytí účinnosti smlouvy</w:t>
      </w:r>
    </w:p>
    <w:bookmarkEnd w:id="17"/>
    <w:p w14:paraId="6148D265" w14:textId="77777777" w:rsidR="00096203" w:rsidRPr="002239DD" w:rsidRDefault="00096203" w:rsidP="00035B68">
      <w:pPr>
        <w:ind w:left="720"/>
        <w:contextualSpacing/>
        <w:jc w:val="both"/>
        <w:rPr>
          <w:rFonts w:ascii="Arial" w:eastAsiaTheme="minorEastAsia" w:hAnsi="Arial" w:cs="Arial"/>
          <w:i/>
          <w:highlight w:val="yellow"/>
          <w:lang w:eastAsia="cs-CZ"/>
        </w:rPr>
      </w:pPr>
    </w:p>
    <w:p w14:paraId="5ED5196F" w14:textId="2BF9D110" w:rsidR="00035B68" w:rsidRPr="009B1E9E" w:rsidRDefault="00035B68" w:rsidP="00B274ED">
      <w:pPr>
        <w:numPr>
          <w:ilvl w:val="0"/>
          <w:numId w:val="17"/>
        </w:numPr>
        <w:contextualSpacing/>
        <w:jc w:val="both"/>
        <w:rPr>
          <w:rFonts w:ascii="Arial" w:eastAsiaTheme="minorEastAsia" w:hAnsi="Arial" w:cs="Arial"/>
          <w:lang w:eastAsia="cs-CZ"/>
        </w:rPr>
      </w:pPr>
      <w:r w:rsidRPr="009B1E9E">
        <w:rPr>
          <w:rFonts w:ascii="Arial" w:eastAsiaTheme="minorEastAsia" w:hAnsi="Arial" w:cs="Arial"/>
          <w:lang w:eastAsia="cs-CZ"/>
        </w:rPr>
        <w:t xml:space="preserve">Žádost o kolaudaci podává u stavebního nebo speciálního úřadu objednatel. </w:t>
      </w:r>
      <w:r w:rsidRPr="00AD076D">
        <w:rPr>
          <w:rFonts w:ascii="Arial" w:eastAsiaTheme="minorEastAsia" w:hAnsi="Arial" w:cs="Arial"/>
          <w:b/>
          <w:bCs/>
          <w:lang w:eastAsia="cs-CZ"/>
        </w:rPr>
        <w:t>Dílo zhotovitel předává objednateli po obdržení dokladu o úspěšné kolaudaci</w:t>
      </w:r>
      <w:r w:rsidRPr="009B1E9E">
        <w:rPr>
          <w:rFonts w:ascii="Arial" w:eastAsiaTheme="minorEastAsia" w:hAnsi="Arial" w:cs="Arial"/>
          <w:lang w:eastAsia="cs-CZ"/>
        </w:rPr>
        <w:t>.</w:t>
      </w:r>
    </w:p>
    <w:p w14:paraId="303DA2C6" w14:textId="77777777" w:rsidR="00035B68" w:rsidRDefault="00035B68" w:rsidP="00035B68">
      <w:pPr>
        <w:jc w:val="center"/>
        <w:rPr>
          <w:rFonts w:ascii="Arial" w:hAnsi="Arial" w:cs="Arial"/>
          <w:b/>
          <w:u w:val="single"/>
        </w:rPr>
      </w:pPr>
    </w:p>
    <w:p w14:paraId="479A4B8A" w14:textId="77777777" w:rsidR="00035B68" w:rsidRPr="00594BBC" w:rsidRDefault="00035B68" w:rsidP="00035B68">
      <w:pPr>
        <w:jc w:val="center"/>
        <w:rPr>
          <w:rFonts w:ascii="Arial" w:hAnsi="Arial" w:cs="Arial"/>
          <w:b/>
        </w:rPr>
      </w:pPr>
      <w:r w:rsidRPr="00594BBC">
        <w:rPr>
          <w:rFonts w:ascii="Arial" w:hAnsi="Arial" w:cs="Arial"/>
          <w:b/>
          <w:u w:val="single"/>
        </w:rPr>
        <w:t>Čl.VI Povinnosti objednatele</w:t>
      </w:r>
    </w:p>
    <w:p w14:paraId="0550BD29" w14:textId="77777777" w:rsidR="00035B68" w:rsidRPr="00594BBC" w:rsidRDefault="00035B68" w:rsidP="00B274ED">
      <w:pPr>
        <w:pStyle w:val="Odstavecseseznamem"/>
        <w:numPr>
          <w:ilvl w:val="0"/>
          <w:numId w:val="7"/>
        </w:numPr>
        <w:jc w:val="both"/>
        <w:rPr>
          <w:rFonts w:ascii="Arial" w:hAnsi="Arial" w:cs="Arial"/>
          <w:lang w:val="x-none"/>
        </w:rPr>
      </w:pPr>
      <w:r w:rsidRPr="00594BBC">
        <w:rPr>
          <w:rFonts w:ascii="Arial" w:hAnsi="Arial" w:cs="Arial"/>
          <w:lang w:val="x-none"/>
        </w:rPr>
        <w:t>Objednatel předá zhotoviteli staveniště, jak je vymezeno v </w:t>
      </w:r>
      <w:r>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05758113" w14:textId="77777777" w:rsidR="00035B68" w:rsidRPr="00594BBC" w:rsidRDefault="00035B68" w:rsidP="00B274ED">
      <w:pPr>
        <w:pStyle w:val="Odstavecseseznamem"/>
        <w:numPr>
          <w:ilvl w:val="0"/>
          <w:numId w:val="7"/>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07E56BB4" w14:textId="77777777" w:rsidR="00035B68" w:rsidRPr="00594BBC" w:rsidRDefault="00035B68" w:rsidP="00B274ED">
      <w:pPr>
        <w:pStyle w:val="Odstavecseseznamem"/>
        <w:numPr>
          <w:ilvl w:val="0"/>
          <w:numId w:val="7"/>
        </w:numPr>
        <w:jc w:val="both"/>
        <w:rPr>
          <w:rFonts w:ascii="Arial" w:hAnsi="Arial" w:cs="Arial"/>
          <w:lang w:val="x-none"/>
        </w:rPr>
      </w:pPr>
      <w:r w:rsidRPr="00594BBC">
        <w:rPr>
          <w:rFonts w:ascii="Arial" w:hAnsi="Arial" w:cs="Arial"/>
          <w:lang w:val="x-none"/>
        </w:rPr>
        <w:t>Objednatel zajistí technický dozor</w:t>
      </w:r>
      <w:r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Pr="00594BBC">
        <w:rPr>
          <w:rFonts w:ascii="Arial" w:hAnsi="Arial" w:cs="Arial"/>
        </w:rPr>
        <w:t xml:space="preserve"> stavebníka,</w:t>
      </w:r>
      <w:r w:rsidRPr="00594BBC">
        <w:rPr>
          <w:rFonts w:ascii="Arial" w:hAnsi="Arial" w:cs="Arial"/>
          <w:lang w:val="x-none"/>
        </w:rPr>
        <w:t xml:space="preserve"> autorský dozor </w:t>
      </w:r>
      <w:r w:rsidRPr="00594BBC">
        <w:rPr>
          <w:rFonts w:ascii="Arial" w:hAnsi="Arial" w:cs="Arial"/>
        </w:rPr>
        <w:t xml:space="preserve">a koordinátor BOZP </w:t>
      </w:r>
      <w:r w:rsidRPr="00594BBC">
        <w:rPr>
          <w:rFonts w:ascii="Arial" w:hAnsi="Arial" w:cs="Arial"/>
          <w:lang w:val="x-none"/>
        </w:rPr>
        <w:t>jsou oprávněni kontrolovat provádění stavebních prací a provádět zápisy do stavebního deníku.</w:t>
      </w:r>
    </w:p>
    <w:p w14:paraId="07619BE8" w14:textId="77777777" w:rsidR="00035B68" w:rsidRPr="00594BBC" w:rsidRDefault="00035B68" w:rsidP="00B274ED">
      <w:pPr>
        <w:pStyle w:val="Odstavecseseznamem"/>
        <w:numPr>
          <w:ilvl w:val="0"/>
          <w:numId w:val="7"/>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prováděných prací se zhotovitelem a pod</w:t>
      </w:r>
      <w:r>
        <w:rPr>
          <w:rFonts w:ascii="Arial" w:hAnsi="Arial" w:cs="Arial"/>
        </w:rPr>
        <w:t>dodavatelem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46A6B9A5" w14:textId="77777777" w:rsidR="00035B68" w:rsidRPr="00594BBC" w:rsidRDefault="00035B68" w:rsidP="00B274ED">
      <w:pPr>
        <w:pStyle w:val="Odstavecseseznamem"/>
        <w:numPr>
          <w:ilvl w:val="0"/>
          <w:numId w:val="7"/>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052CC8C9" w14:textId="77777777" w:rsidR="00035B68" w:rsidRPr="00594BBC" w:rsidRDefault="00035B68" w:rsidP="00035B68">
      <w:pPr>
        <w:pStyle w:val="Odstavecseseznamem"/>
        <w:jc w:val="both"/>
        <w:rPr>
          <w:rFonts w:ascii="Arial" w:hAnsi="Arial" w:cs="Arial"/>
          <w:lang w:val="x-none"/>
        </w:rPr>
      </w:pPr>
    </w:p>
    <w:p w14:paraId="221F7255" w14:textId="77777777" w:rsidR="00035B68" w:rsidRPr="00594BBC" w:rsidRDefault="00035B68" w:rsidP="00035B68">
      <w:pPr>
        <w:jc w:val="center"/>
        <w:rPr>
          <w:rFonts w:ascii="Arial" w:hAnsi="Arial" w:cs="Arial"/>
          <w:b/>
          <w:u w:val="single"/>
        </w:rPr>
      </w:pPr>
      <w:r w:rsidRPr="00594BBC">
        <w:rPr>
          <w:rFonts w:ascii="Arial" w:hAnsi="Arial" w:cs="Arial"/>
          <w:b/>
          <w:u w:val="single"/>
        </w:rPr>
        <w:t>Čl. VII Povinnosti zhotovitele</w:t>
      </w:r>
    </w:p>
    <w:p w14:paraId="2B71D9E8" w14:textId="77777777" w:rsidR="00035B68" w:rsidRPr="00594BBC" w:rsidRDefault="00035B68" w:rsidP="00B274ED">
      <w:pPr>
        <w:pStyle w:val="Odstavecseseznamem"/>
        <w:numPr>
          <w:ilvl w:val="0"/>
          <w:numId w:val="8"/>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Pr="00594BBC">
        <w:rPr>
          <w:rFonts w:ascii="Arial" w:hAnsi="Arial" w:cs="Arial"/>
          <w:lang w:val="x-none"/>
        </w:rPr>
        <w:t xml:space="preserve"> vést stavební deník v rozsahu vyhlášky č. 499/2006 Sb. </w:t>
      </w:r>
      <w:r w:rsidRPr="00594BBC">
        <w:rPr>
          <w:rFonts w:ascii="Arial" w:hAnsi="Arial" w:cs="Arial"/>
          <w:lang w:val="x-none"/>
        </w:rPr>
        <w:br/>
        <w:t>o dokumentaci staveb</w:t>
      </w:r>
      <w:r>
        <w:rPr>
          <w:rFonts w:ascii="Arial" w:hAnsi="Arial" w:cs="Arial"/>
        </w:rPr>
        <w:t>,</w:t>
      </w:r>
      <w:bookmarkStart w:id="18" w:name="_Hlk16773357"/>
      <w:r>
        <w:rPr>
          <w:rFonts w:ascii="Arial" w:hAnsi="Arial" w:cs="Arial"/>
        </w:rPr>
        <w:t xml:space="preserve"> </w:t>
      </w:r>
      <w:r w:rsidRPr="007E4CA2">
        <w:rPr>
          <w:rFonts w:ascii="Arial" w:hAnsi="Arial" w:cs="Arial"/>
        </w:rPr>
        <w:t>ve znění pozdějších předpisů (dále jen „vyhláška č. 499/2006 Sb.“)</w:t>
      </w:r>
      <w:r w:rsidRPr="00594BBC">
        <w:rPr>
          <w:rFonts w:ascii="Arial" w:hAnsi="Arial" w:cs="Arial"/>
          <w:lang w:val="x-none"/>
        </w:rPr>
        <w:t xml:space="preserve">. </w:t>
      </w:r>
      <w:bookmarkEnd w:id="18"/>
      <w:r w:rsidRPr="00594BBC">
        <w:rPr>
          <w:rFonts w:ascii="Arial" w:hAnsi="Arial" w:cs="Arial"/>
          <w:lang w:val="x-none"/>
        </w:rPr>
        <w:t>Do stavebního deníku se zapisují všechny skutečnosti rozhodné pro plnění smlouvy.</w:t>
      </w:r>
      <w:r w:rsidRPr="00594BBC">
        <w:rPr>
          <w:rFonts w:ascii="Arial" w:hAnsi="Arial" w:cs="Arial"/>
        </w:rPr>
        <w:t xml:space="preserve"> Zhotovitel je povinen vést stavební deník o</w:t>
      </w:r>
      <w:r w:rsidRPr="007E4CA2">
        <w:t xml:space="preserve"> </w:t>
      </w:r>
      <w:r w:rsidRPr="007E4CA2">
        <w:rPr>
          <w:rFonts w:ascii="Arial" w:hAnsi="Arial" w:cs="Arial"/>
        </w:rPr>
        <w:t xml:space="preserve">pracích, které provádí sám nebo jeho dodavatelé </w:t>
      </w:r>
      <w:r>
        <w:rPr>
          <w:rFonts w:ascii="Arial" w:hAnsi="Arial" w:cs="Arial"/>
        </w:rPr>
        <w:t>o</w:t>
      </w:r>
      <w:r w:rsidRPr="00594BBC">
        <w:rPr>
          <w:rFonts w:ascii="Arial" w:hAnsi="Arial" w:cs="Arial"/>
        </w:rPr>
        <w:t xml:space="preserve">de dne, kdy byly </w:t>
      </w:r>
      <w:r>
        <w:rPr>
          <w:rFonts w:ascii="Arial" w:hAnsi="Arial" w:cs="Arial"/>
        </w:rPr>
        <w:t>tyto</w:t>
      </w:r>
      <w:r w:rsidRPr="00594BBC">
        <w:rPr>
          <w:rFonts w:ascii="Arial" w:hAnsi="Arial" w:cs="Arial"/>
        </w:rPr>
        <w:t xml:space="preserve"> práce na staveništi </w:t>
      </w:r>
      <w:r>
        <w:rPr>
          <w:rFonts w:ascii="Arial" w:hAnsi="Arial" w:cs="Arial"/>
        </w:rPr>
        <w:t xml:space="preserve">zahájeny. </w:t>
      </w:r>
      <w:r w:rsidRPr="00594BBC">
        <w:rPr>
          <w:rFonts w:ascii="Arial" w:hAnsi="Arial" w:cs="Arial"/>
        </w:rPr>
        <w:t>Povinnost vést stavební deník končí dnem</w:t>
      </w:r>
      <w:r w:rsidRPr="001B686F">
        <w:rPr>
          <w:rFonts w:ascii="Arial" w:hAnsi="Arial" w:cs="Arial"/>
        </w:rPr>
        <w:t xml:space="preserve"> </w:t>
      </w:r>
      <w:r w:rsidRPr="008C7AB0">
        <w:rPr>
          <w:rFonts w:ascii="Arial" w:hAnsi="Arial" w:cs="Arial"/>
        </w:rPr>
        <w:t xml:space="preserve">odstranění </w:t>
      </w:r>
      <w:bookmarkStart w:id="19" w:name="_Hlk36121733"/>
      <w:r w:rsidRPr="008C7AB0">
        <w:rPr>
          <w:rFonts w:ascii="Arial" w:hAnsi="Arial" w:cs="Arial"/>
        </w:rPr>
        <w:t>vad a nedodělků z přejímacího řízení nebo vydáním kolaudačního souhlasu (rozhodující je okolnost, která nastane dříve).</w:t>
      </w:r>
      <w:bookmarkEnd w:id="19"/>
    </w:p>
    <w:p w14:paraId="49C16782" w14:textId="77777777" w:rsidR="00035B68" w:rsidRPr="00594BBC" w:rsidRDefault="00035B68" w:rsidP="00B274ED">
      <w:pPr>
        <w:pStyle w:val="Odstavecseseznamem"/>
        <w:numPr>
          <w:ilvl w:val="0"/>
          <w:numId w:val="8"/>
        </w:numPr>
        <w:rPr>
          <w:rFonts w:ascii="Arial" w:hAnsi="Arial" w:cs="Arial"/>
          <w:lang w:val="x-none"/>
        </w:rPr>
      </w:pPr>
      <w:r w:rsidRPr="00594BBC">
        <w:rPr>
          <w:rFonts w:ascii="Arial" w:hAnsi="Arial" w:cs="Arial"/>
          <w:lang w:val="x-none"/>
        </w:rPr>
        <w:t xml:space="preserve">Zhotovitel se zavazuje na staveništi - pracovišti: </w:t>
      </w:r>
    </w:p>
    <w:p w14:paraId="1BACB1FB" w14:textId="77777777" w:rsidR="00035B68" w:rsidRPr="00594BBC" w:rsidRDefault="00035B68" w:rsidP="00B274ED">
      <w:pPr>
        <w:pStyle w:val="Odstavecseseznamem"/>
        <w:numPr>
          <w:ilvl w:val="1"/>
          <w:numId w:val="8"/>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Pr="00594BBC">
        <w:rPr>
          <w:rFonts w:ascii="Arial" w:hAnsi="Arial" w:cs="Arial"/>
          <w:lang w:val="x-none"/>
        </w:rPr>
        <w:br/>
        <w:t xml:space="preserve">v rozsahu stanoveném příslušnými požárními předpisy </w:t>
      </w:r>
    </w:p>
    <w:p w14:paraId="4B34B629" w14:textId="77777777" w:rsidR="00035B68" w:rsidRPr="00594BBC" w:rsidRDefault="00035B68" w:rsidP="00B274ED">
      <w:pPr>
        <w:pStyle w:val="Odstavecseseznamem"/>
        <w:numPr>
          <w:ilvl w:val="1"/>
          <w:numId w:val="8"/>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Pr>
          <w:rFonts w:ascii="Arial" w:hAnsi="Arial" w:cs="Arial"/>
        </w:rPr>
        <w:t>, ve znění pozdějších předpisů</w:t>
      </w:r>
      <w:r w:rsidRPr="00594BBC">
        <w:rPr>
          <w:rFonts w:ascii="Arial" w:hAnsi="Arial" w:cs="Arial"/>
          <w:lang w:val="x-none"/>
        </w:rPr>
        <w:t xml:space="preserve"> </w:t>
      </w:r>
    </w:p>
    <w:p w14:paraId="403D23C7" w14:textId="77777777" w:rsidR="00035B68" w:rsidRPr="00594BBC" w:rsidRDefault="00035B68" w:rsidP="00B274ED">
      <w:pPr>
        <w:pStyle w:val="Odstavecseseznamem"/>
        <w:numPr>
          <w:ilvl w:val="1"/>
          <w:numId w:val="8"/>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04925DD1" w14:textId="77777777" w:rsidR="00035B68" w:rsidRPr="00594BBC" w:rsidRDefault="00035B68" w:rsidP="00B274ED">
      <w:pPr>
        <w:pStyle w:val="Odstavecseseznamem"/>
        <w:numPr>
          <w:ilvl w:val="1"/>
          <w:numId w:val="8"/>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Pr>
          <w:rFonts w:ascii="Arial" w:hAnsi="Arial" w:cs="Arial"/>
        </w:rPr>
        <w:t xml:space="preserve">stavebního </w:t>
      </w:r>
      <w:r w:rsidRPr="00594BBC">
        <w:rPr>
          <w:rFonts w:ascii="Arial" w:hAnsi="Arial" w:cs="Arial"/>
          <w:lang w:val="x-none"/>
        </w:rPr>
        <w:t xml:space="preserve">zákona  </w:t>
      </w:r>
      <w:r>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Pr>
          <w:rFonts w:ascii="Arial" w:hAnsi="Arial" w:cs="Arial"/>
          <w:lang w:val="x-none"/>
        </w:rPr>
        <w:br/>
      </w:r>
      <w:r w:rsidRPr="00594BBC">
        <w:rPr>
          <w:rFonts w:ascii="Arial" w:hAnsi="Arial" w:cs="Arial"/>
          <w:lang w:val="x-none"/>
        </w:rPr>
        <w:t>a techniků činných ve výstavbě, ve znění pozdějších předpisů.</w:t>
      </w:r>
    </w:p>
    <w:p w14:paraId="7E25CA34" w14:textId="77777777" w:rsidR="00035B68" w:rsidRPr="00594BBC" w:rsidRDefault="00035B68" w:rsidP="00B274ED">
      <w:pPr>
        <w:pStyle w:val="Odstavecseseznamem"/>
        <w:numPr>
          <w:ilvl w:val="0"/>
          <w:numId w:val="8"/>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0ACB1E56" w14:textId="77777777" w:rsidR="00035B68" w:rsidRPr="00594BBC" w:rsidRDefault="00035B68" w:rsidP="00B274ED">
      <w:pPr>
        <w:pStyle w:val="Odstavecseseznamem"/>
        <w:numPr>
          <w:ilvl w:val="0"/>
          <w:numId w:val="8"/>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2D577D05" w14:textId="77777777" w:rsidR="00035B68" w:rsidRPr="00594BBC" w:rsidRDefault="00035B68" w:rsidP="00B274ED">
      <w:pPr>
        <w:pStyle w:val="Odstavecseseznamem"/>
        <w:numPr>
          <w:ilvl w:val="0"/>
          <w:numId w:val="8"/>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1063F000" w14:textId="77777777" w:rsidR="00035B68" w:rsidRPr="00594BBC" w:rsidRDefault="00035B68" w:rsidP="00B274ED">
      <w:pPr>
        <w:pStyle w:val="Odstavecseseznamem"/>
        <w:numPr>
          <w:ilvl w:val="0"/>
          <w:numId w:val="8"/>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p>
    <w:p w14:paraId="64FAF8E7" w14:textId="77777777" w:rsidR="00035B68" w:rsidRPr="00594BBC" w:rsidRDefault="00035B68" w:rsidP="00B274ED">
      <w:pPr>
        <w:pStyle w:val="Odstavecseseznamem"/>
        <w:numPr>
          <w:ilvl w:val="0"/>
          <w:numId w:val="8"/>
        </w:numPr>
        <w:jc w:val="both"/>
        <w:rPr>
          <w:rFonts w:ascii="Arial" w:hAnsi="Arial" w:cs="Arial"/>
          <w:lang w:val="x-none"/>
        </w:rPr>
      </w:pPr>
      <w:r w:rsidRPr="00594BBC">
        <w:rPr>
          <w:rFonts w:ascii="Arial" w:hAnsi="Arial" w:cs="Arial"/>
        </w:rPr>
        <w:t>V případě selhání plnění povinností autorského dozoru, nebo technického dozoru stavebníka, je zhotovitel o této skutečnosti povinen bezodkladně informovat objednatele. V opačném případě není zhotovitel zproštěn odpovědnosti za vady díla tímto způsobené.</w:t>
      </w:r>
    </w:p>
    <w:p w14:paraId="0B2BAC02" w14:textId="77777777" w:rsidR="00035B68" w:rsidRDefault="00035B68" w:rsidP="00B274ED">
      <w:pPr>
        <w:pStyle w:val="Odstavecseseznamem"/>
        <w:numPr>
          <w:ilvl w:val="0"/>
          <w:numId w:val="8"/>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25728665" w14:textId="77777777" w:rsidR="00035B68" w:rsidRPr="00594BBC" w:rsidRDefault="00035B68" w:rsidP="00B274ED">
      <w:pPr>
        <w:pStyle w:val="Odstavecseseznamem"/>
        <w:numPr>
          <w:ilvl w:val="0"/>
          <w:numId w:val="8"/>
        </w:numPr>
        <w:jc w:val="both"/>
        <w:rPr>
          <w:rFonts w:ascii="Arial" w:hAnsi="Arial" w:cs="Arial"/>
          <w:lang w:val="x-none"/>
        </w:rPr>
      </w:pPr>
      <w:r w:rsidRPr="00594BBC">
        <w:rPr>
          <w:rFonts w:ascii="Arial" w:hAnsi="Arial" w:cs="Arial"/>
          <w:lang w:val="x-none"/>
        </w:rPr>
        <w:lastRenderedPageBreak/>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359A96FA" w14:textId="77777777" w:rsidR="00035B68" w:rsidRPr="00594BBC" w:rsidRDefault="00035B68" w:rsidP="00B274ED">
      <w:pPr>
        <w:pStyle w:val="Odstavecseseznamem"/>
        <w:numPr>
          <w:ilvl w:val="0"/>
          <w:numId w:val="8"/>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069EB6D6" w14:textId="77777777" w:rsidR="00035B68" w:rsidRPr="00594BBC" w:rsidRDefault="00035B68" w:rsidP="00B274ED">
      <w:pPr>
        <w:pStyle w:val="Odstavecseseznamem"/>
        <w:numPr>
          <w:ilvl w:val="0"/>
          <w:numId w:val="8"/>
        </w:numPr>
        <w:jc w:val="both"/>
        <w:rPr>
          <w:rFonts w:ascii="Arial" w:hAnsi="Arial" w:cs="Arial"/>
          <w:lang w:val="x-none"/>
        </w:rPr>
      </w:pPr>
      <w:r w:rsidRPr="00594BBC">
        <w:rPr>
          <w:rFonts w:ascii="Arial" w:hAnsi="Arial" w:cs="Arial"/>
          <w:lang w:val="x-none"/>
        </w:rPr>
        <w:t>V případech stanovených zákonem č. 309/2006 Sb.</w:t>
      </w:r>
      <w:r>
        <w:rPr>
          <w:rFonts w:ascii="Arial" w:hAnsi="Arial" w:cs="Arial"/>
        </w:rPr>
        <w:t xml:space="preserve"> </w:t>
      </w:r>
      <w:bookmarkStart w:id="20" w:name="_Hlk16773532"/>
      <w:r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0"/>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r>
        <w:rPr>
          <w:rFonts w:ascii="Arial" w:hAnsi="Arial" w:cs="Arial"/>
        </w:rPr>
        <w:t>BOZP</w:t>
      </w:r>
      <w:r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11D8E432" w14:textId="77777777" w:rsidR="00035B68" w:rsidRPr="00594BBC" w:rsidRDefault="00035B68" w:rsidP="00B274ED">
      <w:pPr>
        <w:pStyle w:val="Odstavecseseznamem"/>
        <w:numPr>
          <w:ilvl w:val="0"/>
          <w:numId w:val="8"/>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Pr>
          <w:rFonts w:ascii="Arial" w:hAnsi="Arial" w:cs="Arial"/>
        </w:rPr>
        <w:t>BOZP</w:t>
      </w:r>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8B70B56" w14:textId="77777777" w:rsidR="00035B68" w:rsidRPr="00594BBC" w:rsidRDefault="00035B68" w:rsidP="00B274ED">
      <w:pPr>
        <w:pStyle w:val="Odstavecseseznamem"/>
        <w:numPr>
          <w:ilvl w:val="0"/>
          <w:numId w:val="8"/>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Pr="00594BBC">
        <w:rPr>
          <w:rFonts w:ascii="Arial" w:hAnsi="Arial" w:cs="Arial"/>
          <w:lang w:val="x-none"/>
        </w:rPr>
        <w:br/>
        <w:t>z předmětných předpisů, příp. bude vydán jiný právní předpis, který by se týkal uvedené problematiky, je zhotovitel povinen řídit se těmito novými předpisy.</w:t>
      </w:r>
    </w:p>
    <w:p w14:paraId="313AAC6C" w14:textId="77777777" w:rsidR="00035B68" w:rsidRPr="00594BBC" w:rsidRDefault="00035B68" w:rsidP="00B274ED">
      <w:pPr>
        <w:pStyle w:val="Odstavecseseznamem"/>
        <w:numPr>
          <w:ilvl w:val="0"/>
          <w:numId w:val="8"/>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32F57E55" w14:textId="77777777" w:rsidR="00035B68" w:rsidRPr="00304A3D" w:rsidRDefault="00035B68" w:rsidP="00B274ED">
      <w:pPr>
        <w:pStyle w:val="Odstavecseseznamem"/>
        <w:numPr>
          <w:ilvl w:val="0"/>
          <w:numId w:val="8"/>
        </w:numPr>
        <w:jc w:val="both"/>
        <w:rPr>
          <w:rFonts w:ascii="Arial" w:hAnsi="Arial" w:cs="Arial"/>
          <w:lang w:val="x-none"/>
        </w:rPr>
      </w:pPr>
      <w:r w:rsidRPr="00594BBC">
        <w:rPr>
          <w:rFonts w:ascii="Arial" w:hAnsi="Arial" w:cs="Arial"/>
          <w:lang w:val="x-none"/>
        </w:rPr>
        <w:t>Zhotovitel je povinen ve smyslu zák</w:t>
      </w:r>
      <w:r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0EFC4738" w14:textId="77777777" w:rsidR="00035B68" w:rsidRPr="00594BBC" w:rsidRDefault="00035B68" w:rsidP="00B274ED">
      <w:pPr>
        <w:pStyle w:val="Odstavecseseznamem"/>
        <w:numPr>
          <w:ilvl w:val="0"/>
          <w:numId w:val="8"/>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7F44D5A1" w14:textId="77777777" w:rsidR="00035B68" w:rsidRPr="00594BBC" w:rsidRDefault="00035B68" w:rsidP="00B274ED">
      <w:pPr>
        <w:pStyle w:val="Odstavecseseznamem"/>
        <w:numPr>
          <w:ilvl w:val="0"/>
          <w:numId w:val="8"/>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0EC47ABA" w14:textId="77777777" w:rsidR="00035B68" w:rsidRPr="00594BBC" w:rsidRDefault="00035B68" w:rsidP="00B274ED">
      <w:pPr>
        <w:pStyle w:val="Odstavecseseznamem"/>
        <w:numPr>
          <w:ilvl w:val="0"/>
          <w:numId w:val="8"/>
        </w:numPr>
        <w:jc w:val="both"/>
        <w:rPr>
          <w:rFonts w:ascii="Arial" w:hAnsi="Arial" w:cs="Arial"/>
        </w:rPr>
      </w:pPr>
      <w:r w:rsidRPr="00594BBC">
        <w:rPr>
          <w:rFonts w:ascii="Arial" w:hAnsi="Arial" w:cs="Arial"/>
        </w:rPr>
        <w:t xml:space="preserve">Zhotovitel doloží na vyzvání objednatele, nejpozději však </w:t>
      </w:r>
      <w:r>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 vybudování díla.</w:t>
      </w:r>
    </w:p>
    <w:p w14:paraId="22A4E127" w14:textId="77777777" w:rsidR="00035B68" w:rsidRPr="00594BBC" w:rsidRDefault="00035B68" w:rsidP="00B274ED">
      <w:pPr>
        <w:pStyle w:val="Odstavecseseznamem"/>
        <w:numPr>
          <w:ilvl w:val="0"/>
          <w:numId w:val="8"/>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Pr>
          <w:rFonts w:ascii="Arial" w:hAnsi="Arial" w:cs="Arial"/>
        </w:rPr>
        <w:t>16 bod B písm. y)</w:t>
      </w:r>
      <w:r w:rsidRPr="00594BBC">
        <w:rPr>
          <w:rFonts w:ascii="Arial" w:hAnsi="Arial" w:cs="Arial"/>
        </w:rPr>
        <w:t xml:space="preserve"> vyhl</w:t>
      </w:r>
      <w:r>
        <w:rPr>
          <w:rFonts w:ascii="Arial" w:hAnsi="Arial" w:cs="Arial"/>
        </w:rPr>
        <w:t>ášky</w:t>
      </w:r>
      <w:r w:rsidRPr="00594BBC">
        <w:rPr>
          <w:rFonts w:ascii="Arial" w:hAnsi="Arial" w:cs="Arial"/>
        </w:rPr>
        <w:t xml:space="preserve"> č. 499/2006 Sb.</w:t>
      </w:r>
    </w:p>
    <w:p w14:paraId="2A5E55C2" w14:textId="77777777" w:rsidR="00035B68" w:rsidRDefault="00035B68" w:rsidP="00B274ED">
      <w:pPr>
        <w:pStyle w:val="Odstavecseseznamem"/>
        <w:numPr>
          <w:ilvl w:val="0"/>
          <w:numId w:val="8"/>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000CBCFC" w14:textId="77777777" w:rsidR="00035B68" w:rsidRDefault="00035B68" w:rsidP="00B274ED">
      <w:pPr>
        <w:pStyle w:val="Odstavecseseznamem"/>
        <w:numPr>
          <w:ilvl w:val="0"/>
          <w:numId w:val="8"/>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03BACA4B" w14:textId="77777777" w:rsidR="00035B68" w:rsidRPr="007B4C8D" w:rsidRDefault="00035B68" w:rsidP="00B274ED">
      <w:pPr>
        <w:pStyle w:val="Odstavecseseznamem"/>
        <w:numPr>
          <w:ilvl w:val="0"/>
          <w:numId w:val="8"/>
        </w:numPr>
        <w:jc w:val="both"/>
        <w:rPr>
          <w:rFonts w:ascii="Arial" w:hAnsi="Arial" w:cs="Arial"/>
        </w:rPr>
      </w:pPr>
      <w:r w:rsidRPr="007B4C8D">
        <w:rPr>
          <w:rFonts w:ascii="Arial" w:hAnsi="Arial" w:cs="Arial"/>
        </w:rPr>
        <w:lastRenderedPageBreak/>
        <w:t>Zhotovitel je povinen zajistit po celou dobu plnění veřejné zakázky následující podmínky společensky odpovědného veřejného zadávání:</w:t>
      </w:r>
    </w:p>
    <w:p w14:paraId="2FEF624F" w14:textId="77777777" w:rsidR="00035B68" w:rsidRPr="007B4C8D" w:rsidRDefault="00035B68" w:rsidP="00B274ED">
      <w:pPr>
        <w:pStyle w:val="Odstavecseseznamem"/>
        <w:numPr>
          <w:ilvl w:val="0"/>
          <w:numId w:val="22"/>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9B47A3" w14:textId="77777777" w:rsidR="00035B68" w:rsidRPr="007B4C8D" w:rsidRDefault="00035B68" w:rsidP="00B274ED">
      <w:pPr>
        <w:pStyle w:val="Odstavecseseznamem"/>
        <w:numPr>
          <w:ilvl w:val="0"/>
          <w:numId w:val="22"/>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917FECD" w14:textId="77777777" w:rsidR="00035B68" w:rsidRPr="007B4C8D" w:rsidRDefault="00035B68" w:rsidP="00B274ED">
      <w:pPr>
        <w:pStyle w:val="Odstavecseseznamem"/>
        <w:numPr>
          <w:ilvl w:val="0"/>
          <w:numId w:val="22"/>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4896B5FF" w14:textId="77777777" w:rsidR="00035B68" w:rsidRPr="007B4C8D" w:rsidRDefault="00035B68" w:rsidP="00B274ED">
      <w:pPr>
        <w:pStyle w:val="Odstavecseseznamem"/>
        <w:numPr>
          <w:ilvl w:val="0"/>
          <w:numId w:val="22"/>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58D0C1F7" w14:textId="77777777" w:rsidR="00035B68" w:rsidRPr="007B4C8D" w:rsidRDefault="00035B68" w:rsidP="00B274ED">
      <w:pPr>
        <w:pStyle w:val="Odstavecseseznamem"/>
        <w:numPr>
          <w:ilvl w:val="0"/>
          <w:numId w:val="23"/>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BAE01C3" w14:textId="77777777" w:rsidR="00035B68" w:rsidRPr="007B4C8D" w:rsidRDefault="00035B68" w:rsidP="00B274ED">
      <w:pPr>
        <w:pStyle w:val="Odstavecseseznamem"/>
        <w:numPr>
          <w:ilvl w:val="0"/>
          <w:numId w:val="23"/>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D86784C" w14:textId="77777777" w:rsidR="00035B68" w:rsidRPr="007B4C8D" w:rsidRDefault="00035B68" w:rsidP="00B274ED">
      <w:pPr>
        <w:pStyle w:val="Odstavecseseznamem"/>
        <w:numPr>
          <w:ilvl w:val="0"/>
          <w:numId w:val="23"/>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6AC1C902" w14:textId="77777777" w:rsidR="00035B68" w:rsidRPr="007B4C8D" w:rsidRDefault="00035B68" w:rsidP="00B274ED">
      <w:pPr>
        <w:pStyle w:val="Odstavecseseznamem"/>
        <w:numPr>
          <w:ilvl w:val="0"/>
          <w:numId w:val="23"/>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Pr>
          <w:rFonts w:ascii="Arial" w:hAnsi="Arial" w:cs="Arial"/>
        </w:rPr>
        <w:t> </w:t>
      </w:r>
      <w:r w:rsidRPr="007B4C8D">
        <w:rPr>
          <w:rFonts w:ascii="Arial" w:hAnsi="Arial" w:cs="Arial"/>
        </w:rPr>
        <w:t>odpady</w:t>
      </w:r>
      <w:r>
        <w:rPr>
          <w:rFonts w:ascii="Arial" w:hAnsi="Arial" w:cs="Arial"/>
        </w:rPr>
        <w:t>.</w:t>
      </w:r>
      <w:r w:rsidRPr="007B4C8D">
        <w:rPr>
          <w:rFonts w:ascii="Arial" w:hAnsi="Arial" w:cs="Arial"/>
        </w:rPr>
        <w:t xml:space="preserve"> </w:t>
      </w:r>
    </w:p>
    <w:p w14:paraId="274943EB" w14:textId="77777777" w:rsidR="00035B68" w:rsidRPr="00594BBC" w:rsidRDefault="00035B68" w:rsidP="00B274ED">
      <w:pPr>
        <w:pStyle w:val="Odstavecseseznamem"/>
        <w:numPr>
          <w:ilvl w:val="0"/>
          <w:numId w:val="8"/>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40BF6151" w14:textId="77777777" w:rsidR="00035B68" w:rsidRPr="00DC1BEB" w:rsidRDefault="00035B68" w:rsidP="00035B68">
      <w:pPr>
        <w:jc w:val="both"/>
        <w:rPr>
          <w:rFonts w:ascii="Arial" w:hAnsi="Arial" w:cs="Arial"/>
        </w:rPr>
      </w:pPr>
    </w:p>
    <w:p w14:paraId="09053D31" w14:textId="77777777" w:rsidR="00035B68" w:rsidRPr="00594BBC" w:rsidRDefault="00035B68" w:rsidP="00035B68">
      <w:pPr>
        <w:jc w:val="center"/>
        <w:rPr>
          <w:rFonts w:ascii="Arial" w:hAnsi="Arial" w:cs="Arial"/>
          <w:b/>
        </w:rPr>
      </w:pPr>
      <w:r w:rsidRPr="00594BBC">
        <w:rPr>
          <w:rFonts w:ascii="Arial" w:hAnsi="Arial" w:cs="Arial"/>
          <w:b/>
        </w:rPr>
        <w:t xml:space="preserve">Čl. VIII   </w:t>
      </w:r>
      <w:r w:rsidRPr="00594BBC">
        <w:rPr>
          <w:rFonts w:ascii="Arial" w:hAnsi="Arial" w:cs="Arial"/>
          <w:b/>
          <w:u w:val="single"/>
        </w:rPr>
        <w:t>Pojištění zhotovitele</w:t>
      </w:r>
    </w:p>
    <w:p w14:paraId="29092F55" w14:textId="2AD5CBE4" w:rsidR="00035B68" w:rsidRDefault="00035B68" w:rsidP="00B274ED">
      <w:pPr>
        <w:pStyle w:val="Odstavecseseznamem"/>
        <w:numPr>
          <w:ilvl w:val="0"/>
          <w:numId w:val="9"/>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C20B8A">
        <w:rPr>
          <w:rFonts w:ascii="Arial" w:hAnsi="Arial" w:cs="Arial"/>
        </w:rPr>
        <w:t xml:space="preserve">v minimální výši celkové nabídkové ceny bez DPH uvedené v čl. III odst. 4 této </w:t>
      </w:r>
      <w:r w:rsidR="00C20B8A" w:rsidRPr="009C41FB">
        <w:rPr>
          <w:rFonts w:ascii="Arial" w:hAnsi="Arial" w:cs="Arial"/>
        </w:rPr>
        <w:t>smlouvy</w:t>
      </w:r>
      <w:r w:rsidR="00C20B8A">
        <w:rPr>
          <w:rFonts w:ascii="Arial" w:hAnsi="Arial" w:cs="Arial"/>
        </w:rPr>
        <w:t>.</w:t>
      </w:r>
      <w:r w:rsidR="00C20B8A" w:rsidRPr="0054723C">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069A200" w14:textId="77777777" w:rsidR="00035B68" w:rsidRPr="0054723C" w:rsidRDefault="00035B68" w:rsidP="00B274ED">
      <w:pPr>
        <w:pStyle w:val="Odstavecseseznamem"/>
        <w:numPr>
          <w:ilvl w:val="0"/>
          <w:numId w:val="9"/>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4F78B6D6" w14:textId="77777777" w:rsidR="00035B68" w:rsidRDefault="00035B68" w:rsidP="00B274ED">
      <w:pPr>
        <w:pStyle w:val="Odstavecseseznamem"/>
        <w:numPr>
          <w:ilvl w:val="0"/>
          <w:numId w:val="9"/>
        </w:numPr>
        <w:jc w:val="both"/>
        <w:rPr>
          <w:rFonts w:ascii="Arial" w:hAnsi="Arial" w:cs="Arial"/>
        </w:rPr>
      </w:pPr>
      <w:r w:rsidRPr="0054723C">
        <w:rPr>
          <w:rFonts w:ascii="Arial" w:hAnsi="Arial" w:cs="Arial"/>
        </w:rPr>
        <w:lastRenderedPageBreak/>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50B0B9A" w14:textId="77777777" w:rsidR="00035B68" w:rsidRPr="009B12AA" w:rsidRDefault="00035B68" w:rsidP="00B274ED">
      <w:pPr>
        <w:pStyle w:val="Odstavecseseznamem"/>
        <w:numPr>
          <w:ilvl w:val="0"/>
          <w:numId w:val="9"/>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73C9074E" w14:textId="77777777" w:rsidR="00035B68" w:rsidRPr="0054723C" w:rsidRDefault="00035B68" w:rsidP="00B274ED">
      <w:pPr>
        <w:pStyle w:val="Odstavecseseznamem"/>
        <w:numPr>
          <w:ilvl w:val="0"/>
          <w:numId w:val="9"/>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022A3EEA" w14:textId="77777777" w:rsidR="00035B68" w:rsidRDefault="00035B68" w:rsidP="00035B68">
      <w:pPr>
        <w:jc w:val="center"/>
        <w:rPr>
          <w:rFonts w:ascii="Arial" w:hAnsi="Arial" w:cs="Arial"/>
          <w:b/>
          <w:u w:val="single"/>
        </w:rPr>
      </w:pPr>
    </w:p>
    <w:p w14:paraId="29BC48FD" w14:textId="77777777" w:rsidR="00035B68" w:rsidRPr="00594BBC" w:rsidRDefault="00035B68" w:rsidP="00035B68">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3748CB4F" w14:textId="77777777" w:rsidR="00035B68" w:rsidRPr="00594BBC" w:rsidRDefault="00035B68" w:rsidP="00B274ED">
      <w:pPr>
        <w:pStyle w:val="Odstavecseseznamem"/>
        <w:numPr>
          <w:ilvl w:val="0"/>
          <w:numId w:val="16"/>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7EAC656B" w14:textId="77777777" w:rsidR="00035B68" w:rsidRPr="00594BBC" w:rsidRDefault="00035B68" w:rsidP="00B274ED">
      <w:pPr>
        <w:pStyle w:val="Odstavecseseznamem"/>
        <w:numPr>
          <w:ilvl w:val="0"/>
          <w:numId w:val="16"/>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36BBC444" w14:textId="77777777" w:rsidR="00035B68" w:rsidRPr="00594BBC" w:rsidRDefault="00035B68" w:rsidP="00B274ED">
      <w:pPr>
        <w:pStyle w:val="Odstavecseseznamem"/>
        <w:numPr>
          <w:ilvl w:val="0"/>
          <w:numId w:val="16"/>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 xml:space="preserve">a zhotovitel není v prodlení. </w:t>
      </w:r>
      <w:r>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5C652B0F" w14:textId="77777777" w:rsidR="00035B68" w:rsidRPr="00594BBC" w:rsidRDefault="00035B68" w:rsidP="00035B68">
      <w:pPr>
        <w:rPr>
          <w:rFonts w:ascii="Arial" w:hAnsi="Arial" w:cs="Arial"/>
          <w:b/>
          <w:u w:val="single"/>
        </w:rPr>
      </w:pPr>
    </w:p>
    <w:p w14:paraId="3031CDCB" w14:textId="77777777" w:rsidR="00035B68" w:rsidRPr="00594BBC" w:rsidRDefault="00035B68" w:rsidP="00035B68">
      <w:pPr>
        <w:jc w:val="center"/>
        <w:rPr>
          <w:rFonts w:ascii="Arial" w:hAnsi="Arial" w:cs="Arial"/>
        </w:rPr>
      </w:pPr>
      <w:r w:rsidRPr="00594BBC">
        <w:rPr>
          <w:rFonts w:ascii="Arial" w:hAnsi="Arial" w:cs="Arial"/>
          <w:b/>
          <w:u w:val="single"/>
        </w:rPr>
        <w:t>Čl. X Provedení a předání, převzetí díla</w:t>
      </w:r>
      <w:r w:rsidRPr="00594BBC">
        <w:rPr>
          <w:rFonts w:ascii="Arial" w:hAnsi="Arial" w:cs="Arial"/>
        </w:rPr>
        <w:t xml:space="preserve">  </w:t>
      </w:r>
      <w:bookmarkStart w:id="21" w:name="_Ref376426659"/>
    </w:p>
    <w:p w14:paraId="01B0BB71" w14:textId="77777777" w:rsidR="00035B68" w:rsidRPr="00594BBC" w:rsidRDefault="00035B68" w:rsidP="00035B68">
      <w:pPr>
        <w:ind w:firstLine="708"/>
        <w:rPr>
          <w:rFonts w:ascii="Arial" w:hAnsi="Arial" w:cs="Arial"/>
          <w:u w:val="single"/>
        </w:rPr>
      </w:pPr>
      <w:r w:rsidRPr="00594BBC">
        <w:rPr>
          <w:rFonts w:ascii="Arial" w:hAnsi="Arial" w:cs="Arial"/>
          <w:u w:val="single"/>
        </w:rPr>
        <w:t>Staveniště</w:t>
      </w:r>
    </w:p>
    <w:p w14:paraId="74139798" w14:textId="0B2D5215" w:rsidR="00035B68" w:rsidRPr="00F56592" w:rsidRDefault="00035B68" w:rsidP="00B274ED">
      <w:pPr>
        <w:pStyle w:val="Odstavecseseznamem"/>
        <w:numPr>
          <w:ilvl w:val="0"/>
          <w:numId w:val="19"/>
        </w:numPr>
        <w:jc w:val="both"/>
        <w:rPr>
          <w:rFonts w:ascii="Arial" w:hAnsi="Arial" w:cs="Arial"/>
          <w:lang w:val="x-none"/>
        </w:rPr>
      </w:pPr>
      <w:r w:rsidRPr="00F56592">
        <w:rPr>
          <w:rFonts w:ascii="Arial" w:hAnsi="Arial" w:cs="Arial"/>
        </w:rPr>
        <w:t>Staveniště bude předáno ve lhůtě podle čl. V. odst. 4 písm. a) smlouvy. O předání a převzetí staveniště vyhotoví objednatel písemný protokol, který obě smluvní strany podepíší. Součástí protokolu bude zhotovitelem zpracovaný časový harmonogram, který bude datumově konkretizovat lhůty jednotlivých fází stavby uvedené v čl.</w:t>
      </w:r>
      <w:r w:rsidR="00AD076D">
        <w:rPr>
          <w:rFonts w:ascii="Arial" w:hAnsi="Arial" w:cs="Arial"/>
        </w:rPr>
        <w:t> </w:t>
      </w:r>
      <w:r w:rsidRPr="00F56592">
        <w:rPr>
          <w:rFonts w:ascii="Arial" w:hAnsi="Arial" w:cs="Arial"/>
        </w:rPr>
        <w:t>V</w:t>
      </w:r>
      <w:r w:rsidR="00AD076D">
        <w:rPr>
          <w:rFonts w:ascii="Arial" w:hAnsi="Arial" w:cs="Arial"/>
        </w:rPr>
        <w:t> </w:t>
      </w:r>
      <w:proofErr w:type="spellStart"/>
      <w:r w:rsidRPr="00F56592">
        <w:rPr>
          <w:rFonts w:ascii="Arial" w:hAnsi="Arial" w:cs="Arial"/>
        </w:rPr>
        <w:t>odst</w:t>
      </w:r>
      <w:proofErr w:type="spellEnd"/>
      <w:r w:rsidR="00AD076D">
        <w:rPr>
          <w:rFonts w:ascii="Arial" w:hAnsi="Arial" w:cs="Arial"/>
        </w:rPr>
        <w:t> </w:t>
      </w:r>
      <w:r w:rsidRPr="00F56592">
        <w:rPr>
          <w:rFonts w:ascii="Arial" w:hAnsi="Arial" w:cs="Arial"/>
        </w:rPr>
        <w:t>5. Za den předání a převzetí staveniště se považuje den, kdy dojde k oboustrannému podpisu příslušného protokolu.</w:t>
      </w:r>
    </w:p>
    <w:p w14:paraId="2EAB8F3E" w14:textId="77777777" w:rsidR="00035B68" w:rsidRPr="00CA3CCF" w:rsidRDefault="00035B68" w:rsidP="00B274ED">
      <w:pPr>
        <w:pStyle w:val="Odstavecseseznamem"/>
        <w:numPr>
          <w:ilvl w:val="0"/>
          <w:numId w:val="19"/>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2" w:name="_Hlk16773908"/>
      <w:r w:rsidRPr="001B530C">
        <w:rPr>
          <w:rFonts w:ascii="Arial" w:hAnsi="Arial" w:cs="Arial"/>
          <w:lang w:val="x-none"/>
        </w:rPr>
        <w:t xml:space="preserve">Dodávky energií a vody pro výstavbu budou zajištěny z odběrních míst, které zajistí zhotovitel v rámci řešení zařízení staveniště. </w:t>
      </w:r>
      <w:bookmarkEnd w:id="22"/>
      <w:r w:rsidRPr="00594BBC">
        <w:rPr>
          <w:rFonts w:ascii="Arial" w:hAnsi="Arial" w:cs="Arial"/>
          <w:lang w:val="x-none"/>
        </w:rPr>
        <w:t xml:space="preserve">Zhotovitel  zajišťuje svým jménem a na svůj účet uzavření příslušných smluv s dodavateli všech energií, smlouvu na vodné a stočné a smlouvu řešící odvádění dešťové a splaškové </w:t>
      </w:r>
      <w:r w:rsidRPr="00594BBC">
        <w:rPr>
          <w:rFonts w:ascii="Arial" w:hAnsi="Arial" w:cs="Arial"/>
          <w:lang w:val="x-none"/>
        </w:rPr>
        <w:lastRenderedPageBreak/>
        <w:t>vody. (Dodávky energií a vody pro výstavbu budou zajištěny z odběrních míst za úhradu přes podružné měření, které zajistí zhotovitel v rámci řešení zařízení staveniště.)</w:t>
      </w:r>
      <w:r>
        <w:rPr>
          <w:rFonts w:ascii="Arial" w:hAnsi="Arial" w:cs="Arial"/>
        </w:rPr>
        <w:t>.</w:t>
      </w:r>
    </w:p>
    <w:p w14:paraId="06A31305" w14:textId="77777777" w:rsidR="00035B68" w:rsidRPr="00594BBC" w:rsidRDefault="00035B68" w:rsidP="00B274ED">
      <w:pPr>
        <w:pStyle w:val="Odstavecseseznamem"/>
        <w:numPr>
          <w:ilvl w:val="0"/>
          <w:numId w:val="19"/>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Pr>
          <w:rFonts w:ascii="Arial" w:hAnsi="Arial" w:cs="Arial"/>
        </w:rPr>
        <w:t>provedení</w:t>
      </w:r>
      <w:r w:rsidRPr="00594BBC">
        <w:rPr>
          <w:rFonts w:ascii="Arial" w:hAnsi="Arial" w:cs="Arial"/>
          <w:lang w:val="x-none"/>
        </w:rPr>
        <w:t xml:space="preserve"> díla, řádně podepsaného za obě smluvní strany</w:t>
      </w:r>
      <w:r>
        <w:rPr>
          <w:rFonts w:ascii="Arial" w:hAnsi="Arial" w:cs="Arial"/>
        </w:rPr>
        <w:t>.</w:t>
      </w:r>
    </w:p>
    <w:p w14:paraId="391D63F5" w14:textId="77777777" w:rsidR="00035B68" w:rsidRPr="00594BBC" w:rsidRDefault="00035B68" w:rsidP="00B274ED">
      <w:pPr>
        <w:pStyle w:val="Odstavecseseznamem"/>
        <w:numPr>
          <w:ilvl w:val="0"/>
          <w:numId w:val="19"/>
        </w:numPr>
        <w:jc w:val="both"/>
        <w:rPr>
          <w:rFonts w:ascii="Arial" w:hAnsi="Arial" w:cs="Arial"/>
        </w:rPr>
      </w:pPr>
      <w:r w:rsidRPr="00594BBC">
        <w:rPr>
          <w:rFonts w:ascii="Arial" w:hAnsi="Arial" w:cs="Arial"/>
        </w:rPr>
        <w:t xml:space="preserve">Nevyklidí-li zhotovitel staveniště ve sjednané </w:t>
      </w:r>
      <w:r>
        <w:rPr>
          <w:rFonts w:ascii="Arial" w:hAnsi="Arial" w:cs="Arial"/>
        </w:rPr>
        <w:t>lhůtě</w:t>
      </w:r>
      <w:r w:rsidRPr="00594BBC">
        <w:rPr>
          <w:rFonts w:ascii="Arial" w:hAnsi="Arial" w:cs="Arial"/>
        </w:rPr>
        <w:t>, je objednatel oprávněn zabezpečit vyklizení staveniště třetí osobou a náklady s tím spojené uhradí objednateli zhotovitel.</w:t>
      </w:r>
    </w:p>
    <w:p w14:paraId="3790903C" w14:textId="77777777" w:rsidR="00035B68" w:rsidRPr="00594BBC" w:rsidRDefault="00035B68" w:rsidP="00035B68">
      <w:pPr>
        <w:pStyle w:val="Odstavecseseznamem"/>
        <w:jc w:val="both"/>
        <w:rPr>
          <w:rFonts w:ascii="Arial" w:hAnsi="Arial" w:cs="Arial"/>
          <w:u w:val="single"/>
        </w:rPr>
      </w:pPr>
    </w:p>
    <w:p w14:paraId="3FFA2CA8" w14:textId="77777777" w:rsidR="00035B68" w:rsidRPr="00594BBC" w:rsidRDefault="00035B68" w:rsidP="00035B68">
      <w:pPr>
        <w:pStyle w:val="Odstavecseseznamem"/>
        <w:jc w:val="both"/>
        <w:rPr>
          <w:rFonts w:ascii="Arial" w:hAnsi="Arial" w:cs="Arial"/>
          <w:u w:val="single"/>
        </w:rPr>
      </w:pPr>
      <w:r w:rsidRPr="00594BBC">
        <w:rPr>
          <w:rFonts w:ascii="Arial" w:hAnsi="Arial" w:cs="Arial"/>
          <w:u w:val="single"/>
        </w:rPr>
        <w:t>Zahájení prací</w:t>
      </w:r>
    </w:p>
    <w:p w14:paraId="7B900138" w14:textId="77777777" w:rsidR="00035B68" w:rsidRPr="00594BBC" w:rsidRDefault="00035B68" w:rsidP="00B274ED">
      <w:pPr>
        <w:pStyle w:val="Odstavecseseznamem"/>
        <w:numPr>
          <w:ilvl w:val="0"/>
          <w:numId w:val="19"/>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5E8BB987" w14:textId="77777777" w:rsidR="00035B68" w:rsidRPr="00594BBC" w:rsidRDefault="00035B68" w:rsidP="00B274ED">
      <w:pPr>
        <w:pStyle w:val="Odstavecseseznamem"/>
        <w:numPr>
          <w:ilvl w:val="0"/>
          <w:numId w:val="19"/>
        </w:numPr>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povinen do předloženého harmonogramu vyznačit </w:t>
      </w:r>
      <w:r>
        <w:rPr>
          <w:rFonts w:ascii="Arial" w:hAnsi="Arial" w:cs="Arial"/>
        </w:rPr>
        <w:t xml:space="preserve">lhůty </w:t>
      </w:r>
      <w:r w:rsidRPr="00594BBC">
        <w:rPr>
          <w:rFonts w:ascii="Arial" w:hAnsi="Arial" w:cs="Arial"/>
        </w:rPr>
        <w:t>stavební připravenosti a provádění těchto přímých dodávek.</w:t>
      </w:r>
      <w:r>
        <w:rPr>
          <w:rFonts w:ascii="Arial" w:hAnsi="Arial" w:cs="Arial"/>
        </w:rPr>
        <w:t xml:space="preserve"> </w:t>
      </w:r>
      <w:r w:rsidRPr="00594BBC">
        <w:rPr>
          <w:rFonts w:ascii="Arial" w:hAnsi="Arial" w:cs="Arial"/>
        </w:rPr>
        <w:t xml:space="preserve">Zhotovitel je povinen dodržovat harmonogram postupu výstavby. </w:t>
      </w:r>
    </w:p>
    <w:p w14:paraId="3159575F" w14:textId="77777777" w:rsidR="00035B68" w:rsidRPr="00594BBC" w:rsidRDefault="00035B68" w:rsidP="00B274ED">
      <w:pPr>
        <w:pStyle w:val="Odstavecseseznamem"/>
        <w:numPr>
          <w:ilvl w:val="0"/>
          <w:numId w:val="19"/>
        </w:numPr>
        <w:jc w:val="both"/>
        <w:rPr>
          <w:rFonts w:ascii="Arial" w:hAnsi="Arial" w:cs="Arial"/>
        </w:rPr>
      </w:pPr>
      <w:r w:rsidRPr="00594BBC">
        <w:rPr>
          <w:rFonts w:ascii="Arial" w:hAnsi="Arial" w:cs="Arial"/>
        </w:rPr>
        <w:t xml:space="preserve">Při provádění díla postupuje zhotovitel samostatně. Zhotovitel se však zavazuje brát </w:t>
      </w:r>
      <w:r w:rsidRPr="00594BBC">
        <w:rPr>
          <w:rFonts w:ascii="Arial" w:hAnsi="Arial" w:cs="Arial"/>
        </w:rPr>
        <w:b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Pr="00594BBC">
        <w:rPr>
          <w:rFonts w:ascii="Arial" w:hAnsi="Arial" w:cs="Arial"/>
        </w:rPr>
        <w:br/>
        <w:t>k provedení díla, jestliže zhotovitel mohl tuto nevhodnost zjistit při vynaložení odborné péče (především se může jednat o zjištěnou vadu v projektové dokumentaci).</w:t>
      </w:r>
    </w:p>
    <w:p w14:paraId="4B799D7F" w14:textId="77777777" w:rsidR="00035B68" w:rsidRPr="00594BBC" w:rsidRDefault="00035B68" w:rsidP="00B274ED">
      <w:pPr>
        <w:pStyle w:val="Odstavecseseznamem"/>
        <w:numPr>
          <w:ilvl w:val="0"/>
          <w:numId w:val="19"/>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Pr>
          <w:rFonts w:ascii="Arial" w:hAnsi="Arial" w:cs="Arial"/>
        </w:rPr>
        <w:t xml:space="preserve">lhůty pro </w:t>
      </w:r>
      <w:r w:rsidRPr="00594BBC">
        <w:rPr>
          <w:rFonts w:ascii="Arial" w:hAnsi="Arial" w:cs="Arial"/>
        </w:rPr>
        <w:t xml:space="preserve">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předmětného díla, které zjistil v průběhu výstavby.</w:t>
      </w:r>
    </w:p>
    <w:p w14:paraId="139BDDA4" w14:textId="77777777" w:rsidR="00035B68" w:rsidRDefault="00035B68" w:rsidP="00035B68">
      <w:pPr>
        <w:pStyle w:val="Odstavecseseznamem"/>
        <w:jc w:val="both"/>
        <w:rPr>
          <w:rFonts w:ascii="Arial" w:hAnsi="Arial" w:cs="Arial"/>
          <w:u w:val="single"/>
        </w:rPr>
      </w:pPr>
      <w:r w:rsidRPr="00594BBC">
        <w:rPr>
          <w:rFonts w:ascii="Arial" w:hAnsi="Arial" w:cs="Arial"/>
        </w:rPr>
        <w:br/>
      </w:r>
    </w:p>
    <w:p w14:paraId="5D92A183" w14:textId="77777777" w:rsidR="00035B68" w:rsidRPr="00594BBC" w:rsidRDefault="00035B68" w:rsidP="00035B68">
      <w:pPr>
        <w:pStyle w:val="Odstavecseseznamem"/>
        <w:jc w:val="both"/>
        <w:rPr>
          <w:rFonts w:ascii="Arial" w:hAnsi="Arial" w:cs="Arial"/>
        </w:rPr>
      </w:pPr>
      <w:r w:rsidRPr="00594BBC">
        <w:rPr>
          <w:rFonts w:ascii="Arial" w:hAnsi="Arial" w:cs="Arial"/>
          <w:u w:val="single"/>
        </w:rPr>
        <w:t>Kontrola prováděných prací</w:t>
      </w:r>
    </w:p>
    <w:p w14:paraId="5D4AFCA0" w14:textId="77777777" w:rsidR="00035B68" w:rsidRPr="00594BBC" w:rsidRDefault="00035B68" w:rsidP="00B274ED">
      <w:pPr>
        <w:pStyle w:val="Odstavecseseznamem"/>
        <w:numPr>
          <w:ilvl w:val="0"/>
          <w:numId w:val="19"/>
        </w:numPr>
        <w:jc w:val="both"/>
        <w:rPr>
          <w:rFonts w:ascii="Arial" w:hAnsi="Arial" w:cs="Arial"/>
        </w:rPr>
      </w:pPr>
      <w:r w:rsidRPr="00594BBC">
        <w:rPr>
          <w:rFonts w:ascii="Arial" w:hAnsi="Arial" w:cs="Arial"/>
        </w:rPr>
        <w:t>Objednatel je oprávněn kontrolovat provádění díla. Zjistí-li objednatel, že zhotovitel provádí dílo v rozporu s povinnostmi vyplývajícími z této smlouvy nebo obecně závazných právních předpisů, je objednatel oprávněn požadovat, aby zhotovitel odstranil vady vzniklé vadným prováděním a dílo prováděl řádným způsobem. Jestliže zhotovitel tak neučiní v přiměřené lhůtě, jedná se o podstatné porušení této smlouvy, které opravňuje objednatele k odstoupení od této smlouvy.</w:t>
      </w:r>
    </w:p>
    <w:p w14:paraId="20CA5E65" w14:textId="77777777" w:rsidR="00035B68" w:rsidRPr="00594BBC" w:rsidRDefault="00035B68" w:rsidP="00B274ED">
      <w:pPr>
        <w:pStyle w:val="Odstavecseseznamem"/>
        <w:numPr>
          <w:ilvl w:val="0"/>
          <w:numId w:val="19"/>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3" w:name="_Hlk16773999"/>
      <w:r w:rsidRPr="00AC63F3">
        <w:rPr>
          <w:rFonts w:ascii="Arial" w:hAnsi="Arial" w:cs="Arial"/>
        </w:rPr>
        <w:t xml:space="preserve">Kontroly se mohou účastnit i zaměstnanci objednatele zařazení v Oddělení investičních činností. </w:t>
      </w:r>
      <w:bookmarkEnd w:id="23"/>
      <w:r w:rsidRPr="00594BBC">
        <w:rPr>
          <w:rFonts w:ascii="Arial" w:hAnsi="Arial" w:cs="Arial"/>
        </w:rPr>
        <w:t xml:space="preserve">Zhotovitel je povinen vyzvat objednatele nejméně 5 pracovních dnů před </w:t>
      </w:r>
      <w:r>
        <w:rPr>
          <w:rFonts w:ascii="Arial" w:hAnsi="Arial" w:cs="Arial"/>
        </w:rPr>
        <w:t>lhůtou</w:t>
      </w:r>
      <w:r w:rsidRPr="00594BBC">
        <w:rPr>
          <w:rFonts w:ascii="Arial" w:hAnsi="Arial" w:cs="Arial"/>
        </w:rPr>
        <w:t>, v</w:t>
      </w:r>
      <w:r>
        <w:rPr>
          <w:rFonts w:ascii="Arial" w:hAnsi="Arial" w:cs="Arial"/>
        </w:rPr>
        <w:t>e které</w:t>
      </w:r>
      <w:r w:rsidRPr="00594BBC">
        <w:rPr>
          <w:rFonts w:ascii="Arial" w:hAnsi="Arial" w:cs="Arial"/>
        </w:rPr>
        <w:t xml:space="preserve"> budou předmětné práce zakryty. Pokud zhotovitel objednatele ke kontrole řádně nevyzve, je zhotovitel povinen na žádost objednatele odkrýt zakryté práce na vlastní náklad. Jestliže se objednatel i přes řádnou výzvu </w:t>
      </w:r>
      <w:r w:rsidRPr="00594BBC">
        <w:rPr>
          <w:rFonts w:ascii="Arial" w:hAnsi="Arial" w:cs="Arial"/>
        </w:rPr>
        <w:lastRenderedPageBreak/>
        <w:t>nedostaví a neprovede kontrolu těchto prací, je zhotovitel oprávněn předmětné práce zakrýt; bude-li následně objednatel požadovat dodatečně odkrytí těchto prací, je zhotovitel povinen toto odkrytí provést na náklady objednatele. V případě, že se při dodatečné kontrole zjistí, že práce nebyly řádně provedeny, hradí náklady spojené s odkrytím, opravou vadného stavu a následným zakrytím zhotovitel těchto prací, přičemž ustanovení § 2626 odst. 2 občanského zákoníku se neuplatní.</w:t>
      </w:r>
      <w:r w:rsidRPr="00594BBC">
        <w:rPr>
          <w:rFonts w:ascii="Arial" w:hAnsi="Arial" w:cs="Arial"/>
        </w:rPr>
        <w:br/>
      </w:r>
    </w:p>
    <w:p w14:paraId="0E93FB1F" w14:textId="77777777" w:rsidR="00035B68" w:rsidRPr="00594BBC" w:rsidRDefault="00035B68" w:rsidP="00035B68">
      <w:pPr>
        <w:pStyle w:val="Odstavecseseznamem"/>
        <w:jc w:val="both"/>
        <w:rPr>
          <w:rFonts w:ascii="Arial" w:hAnsi="Arial" w:cs="Arial"/>
          <w:u w:val="single"/>
        </w:rPr>
      </w:pPr>
      <w:r w:rsidRPr="00594BBC">
        <w:rPr>
          <w:rFonts w:ascii="Arial" w:hAnsi="Arial" w:cs="Arial"/>
          <w:u w:val="single"/>
        </w:rPr>
        <w:t>Kontrolní dny</w:t>
      </w:r>
    </w:p>
    <w:p w14:paraId="5E15911A" w14:textId="77777777" w:rsidR="00035B68" w:rsidRPr="00594BBC" w:rsidRDefault="00035B68" w:rsidP="00B274ED">
      <w:pPr>
        <w:pStyle w:val="Odstavecseseznamem"/>
        <w:numPr>
          <w:ilvl w:val="0"/>
          <w:numId w:val="19"/>
        </w:numPr>
        <w:jc w:val="both"/>
        <w:rPr>
          <w:rFonts w:ascii="Arial" w:hAnsi="Arial" w:cs="Arial"/>
        </w:rPr>
      </w:pPr>
      <w:r w:rsidRPr="00594BBC">
        <w:rPr>
          <w:rFonts w:ascii="Arial" w:hAnsi="Arial" w:cs="Arial"/>
        </w:rPr>
        <w:t>Pro účely kontroly průběhu provádění díla organizuje objednatel, případně jím určený technický dozor stavebníka kontrolní dny v</w:t>
      </w:r>
      <w:r>
        <w:rPr>
          <w:rFonts w:ascii="Arial" w:hAnsi="Arial" w:cs="Arial"/>
        </w:rPr>
        <w:t>e lhůtách</w:t>
      </w:r>
      <w:r w:rsidRPr="00594BBC">
        <w:rPr>
          <w:rFonts w:ascii="Arial" w:hAnsi="Arial" w:cs="Arial"/>
        </w:rPr>
        <w:t xml:space="preserve"> nezbytných pro řádné provádění kontroly, nejméně však 1x měsíčně. </w:t>
      </w:r>
    </w:p>
    <w:p w14:paraId="7C6C7F2A" w14:textId="77777777" w:rsidR="00035B68" w:rsidRPr="00594BBC" w:rsidRDefault="00035B68" w:rsidP="00B274ED">
      <w:pPr>
        <w:pStyle w:val="Odstavecseseznamem"/>
        <w:numPr>
          <w:ilvl w:val="0"/>
          <w:numId w:val="19"/>
        </w:numPr>
        <w:jc w:val="both"/>
        <w:rPr>
          <w:rFonts w:ascii="Arial" w:hAnsi="Arial" w:cs="Arial"/>
        </w:rPr>
      </w:pPr>
      <w:r w:rsidRPr="00594BBC">
        <w:rPr>
          <w:rFonts w:ascii="Arial" w:hAnsi="Arial" w:cs="Arial"/>
        </w:rPr>
        <w:t>Objednatel je povinen oznámit konání kontrolního dne písemně nejméně 5 dnů před jeho konáním.</w:t>
      </w:r>
    </w:p>
    <w:p w14:paraId="69575D99" w14:textId="77777777" w:rsidR="00035B68" w:rsidRPr="00594BBC" w:rsidRDefault="00035B68" w:rsidP="00B274ED">
      <w:pPr>
        <w:pStyle w:val="Odstavecseseznamem"/>
        <w:numPr>
          <w:ilvl w:val="0"/>
          <w:numId w:val="19"/>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stavebníka a autorského dozoru. </w:t>
      </w:r>
      <w:bookmarkStart w:id="24" w:name="_Hlk16774061"/>
      <w:r w:rsidRPr="00AC63F3">
        <w:rPr>
          <w:rFonts w:ascii="Arial" w:hAnsi="Arial" w:cs="Arial"/>
        </w:rPr>
        <w:t>Kontrolních dnů se mohou účastnit i zaměstnanci objednatele zařazení v Oddělení investičních činností.</w:t>
      </w:r>
      <w:bookmarkEnd w:id="24"/>
    </w:p>
    <w:p w14:paraId="57AEB3C9" w14:textId="35A8E893" w:rsidR="00035B68" w:rsidRPr="00594BBC" w:rsidRDefault="00035B68" w:rsidP="00B274ED">
      <w:pPr>
        <w:pStyle w:val="Odstavecseseznamem"/>
        <w:numPr>
          <w:ilvl w:val="0"/>
          <w:numId w:val="19"/>
        </w:numPr>
        <w:jc w:val="both"/>
        <w:rPr>
          <w:rFonts w:ascii="Arial" w:hAnsi="Arial" w:cs="Arial"/>
        </w:rPr>
      </w:pPr>
      <w:r w:rsidRPr="00594BBC">
        <w:rPr>
          <w:rFonts w:ascii="Arial" w:hAnsi="Arial" w:cs="Arial"/>
        </w:rPr>
        <w:t xml:space="preserve">Zástupci zhotovitele jsou povinni se zúčastňovat kontrolních dnů. </w:t>
      </w:r>
      <w:r w:rsidRPr="00D9780F">
        <w:rPr>
          <w:rFonts w:ascii="Arial" w:hAnsi="Arial" w:cs="Arial"/>
        </w:rPr>
        <w:t>Zhotovitel má právo přizvat na kontrolní den své pod</w:t>
      </w:r>
      <w:r>
        <w:rPr>
          <w:rFonts w:ascii="Arial" w:hAnsi="Arial" w:cs="Arial"/>
        </w:rPr>
        <w:t>dodavatele</w:t>
      </w:r>
      <w:r w:rsidRPr="00D9780F">
        <w:rPr>
          <w:rFonts w:ascii="Arial" w:hAnsi="Arial" w:cs="Arial"/>
        </w:rPr>
        <w:t>.</w:t>
      </w:r>
      <w:r>
        <w:rPr>
          <w:rFonts w:ascii="Arial" w:hAnsi="Arial" w:cs="Arial"/>
        </w:rPr>
        <w:t xml:space="preserve"> </w:t>
      </w:r>
    </w:p>
    <w:p w14:paraId="643413DD" w14:textId="77777777" w:rsidR="00035B68" w:rsidRPr="00594BBC" w:rsidRDefault="00035B68" w:rsidP="00B274ED">
      <w:pPr>
        <w:pStyle w:val="Odstavecseseznamem"/>
        <w:numPr>
          <w:ilvl w:val="0"/>
          <w:numId w:val="19"/>
        </w:numPr>
        <w:jc w:val="both"/>
        <w:rPr>
          <w:rFonts w:ascii="Arial" w:hAnsi="Arial" w:cs="Arial"/>
        </w:rPr>
      </w:pPr>
      <w:r w:rsidRPr="00594BBC">
        <w:rPr>
          <w:rFonts w:ascii="Arial" w:hAnsi="Arial" w:cs="Arial"/>
        </w:rPr>
        <w:t>Kontrolní dny vede objednatel, případně jím určený technický dozor stavebníka.</w:t>
      </w:r>
    </w:p>
    <w:p w14:paraId="3CEAEA10" w14:textId="77777777" w:rsidR="00035B68" w:rsidRPr="00594BBC" w:rsidRDefault="00035B68" w:rsidP="00B274ED">
      <w:pPr>
        <w:pStyle w:val="Odstavecseseznamem"/>
        <w:numPr>
          <w:ilvl w:val="0"/>
          <w:numId w:val="19"/>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1B224D6B" w14:textId="77777777" w:rsidR="00035B68" w:rsidRPr="00594BBC" w:rsidRDefault="00035B68" w:rsidP="00B274ED">
      <w:pPr>
        <w:pStyle w:val="Odstavecseseznamem"/>
        <w:numPr>
          <w:ilvl w:val="0"/>
          <w:numId w:val="19"/>
        </w:numPr>
        <w:jc w:val="both"/>
        <w:rPr>
          <w:rFonts w:ascii="Arial" w:hAnsi="Arial" w:cs="Arial"/>
        </w:rPr>
      </w:pPr>
      <w:r w:rsidRPr="00594BBC">
        <w:rPr>
          <w:rFonts w:ascii="Arial" w:hAnsi="Arial" w:cs="Arial"/>
        </w:rPr>
        <w:t xml:space="preserve">Objednatel, popřípadě jím určený technický dozor stavebníka pořizuje z kontrolního dne zápis o jednání, který písemně předá všem zúčastněným. </w:t>
      </w:r>
    </w:p>
    <w:p w14:paraId="0E00C10A" w14:textId="77777777" w:rsidR="00035B68" w:rsidRPr="00594BBC" w:rsidRDefault="00035B68" w:rsidP="00B274ED">
      <w:pPr>
        <w:pStyle w:val="Odstavecseseznamem"/>
        <w:numPr>
          <w:ilvl w:val="0"/>
          <w:numId w:val="19"/>
        </w:numPr>
        <w:jc w:val="both"/>
        <w:rPr>
          <w:rFonts w:ascii="Arial" w:hAnsi="Arial" w:cs="Arial"/>
        </w:rPr>
      </w:pPr>
      <w:r w:rsidRPr="00594BBC">
        <w:rPr>
          <w:rFonts w:ascii="Arial" w:hAnsi="Arial" w:cs="Arial"/>
        </w:rPr>
        <w:t>Zhotovitel je povinen zapsat termín konání kontrolního dne a jeho závěry do stavebního deníku.</w:t>
      </w:r>
    </w:p>
    <w:p w14:paraId="4DFA54D4" w14:textId="77777777" w:rsidR="00035B68" w:rsidRPr="00594BBC" w:rsidRDefault="00035B68" w:rsidP="00035B68">
      <w:pPr>
        <w:pStyle w:val="Odstavecseseznamem"/>
        <w:jc w:val="both"/>
        <w:rPr>
          <w:rFonts w:ascii="Arial" w:hAnsi="Arial" w:cs="Arial"/>
        </w:rPr>
      </w:pPr>
    </w:p>
    <w:p w14:paraId="17952BB3" w14:textId="77777777" w:rsidR="00035B68" w:rsidRPr="00594BBC" w:rsidRDefault="00035B68" w:rsidP="00035B68">
      <w:pPr>
        <w:pStyle w:val="Odstavecseseznamem"/>
        <w:jc w:val="both"/>
        <w:rPr>
          <w:rFonts w:ascii="Arial" w:hAnsi="Arial" w:cs="Arial"/>
        </w:rPr>
      </w:pPr>
      <w:r w:rsidRPr="00594BBC">
        <w:rPr>
          <w:rFonts w:ascii="Arial" w:hAnsi="Arial" w:cs="Arial"/>
          <w:u w:val="single"/>
        </w:rPr>
        <w:t>Předání a převzetí díla</w:t>
      </w:r>
      <w:r w:rsidRPr="00594BBC">
        <w:rPr>
          <w:rFonts w:ascii="Arial" w:hAnsi="Arial" w:cs="Arial"/>
        </w:rPr>
        <w:t xml:space="preserve"> </w:t>
      </w:r>
    </w:p>
    <w:p w14:paraId="50BA2DF8" w14:textId="77777777" w:rsidR="00035B68" w:rsidRPr="00594BBC" w:rsidRDefault="00035B68" w:rsidP="00B274ED">
      <w:pPr>
        <w:pStyle w:val="Odstavecseseznamem"/>
        <w:numPr>
          <w:ilvl w:val="0"/>
          <w:numId w:val="19"/>
        </w:numPr>
        <w:jc w:val="both"/>
        <w:rPr>
          <w:rFonts w:ascii="Arial" w:hAnsi="Arial" w:cs="Arial"/>
        </w:rPr>
      </w:pPr>
      <w:r w:rsidRPr="00594BBC">
        <w:rPr>
          <w:rFonts w:ascii="Arial" w:hAnsi="Arial" w:cs="Arial"/>
        </w:rPr>
        <w:t>Zhotovitel je povinen provést dílo v</w:t>
      </w:r>
      <w:r>
        <w:rPr>
          <w:rFonts w:ascii="Arial" w:hAnsi="Arial" w:cs="Arial"/>
        </w:rPr>
        <w:t>e lhůtě</w:t>
      </w:r>
      <w:r w:rsidRPr="00594BBC">
        <w:rPr>
          <w:rFonts w:ascii="Arial" w:hAnsi="Arial" w:cs="Arial"/>
        </w:rPr>
        <w:t xml:space="preserve"> sjednané ve smlouvě. </w:t>
      </w:r>
    </w:p>
    <w:p w14:paraId="118268ED" w14:textId="705D3A86" w:rsidR="00035B68" w:rsidRPr="00304A3D" w:rsidRDefault="00035B68" w:rsidP="00B274ED">
      <w:pPr>
        <w:pStyle w:val="Odstavecseseznamem"/>
        <w:numPr>
          <w:ilvl w:val="0"/>
          <w:numId w:val="19"/>
        </w:numPr>
        <w:jc w:val="both"/>
        <w:rPr>
          <w:rFonts w:ascii="Arial" w:hAnsi="Arial" w:cs="Arial"/>
        </w:rPr>
      </w:pPr>
      <w:r w:rsidRPr="00594BBC">
        <w:rPr>
          <w:rFonts w:ascii="Arial" w:hAnsi="Arial" w:cs="Arial"/>
          <w:lang w:val="x-none"/>
        </w:rPr>
        <w:t xml:space="preserve">Zhotovitel je povinen písemně oznámit objednateli nejpozději 7 pracovních dnů předem </w:t>
      </w:r>
      <w:r>
        <w:rPr>
          <w:rFonts w:ascii="Arial" w:hAnsi="Arial" w:cs="Arial"/>
        </w:rPr>
        <w:t>lhůtu pro</w:t>
      </w:r>
      <w:r w:rsidRPr="00594BBC">
        <w:rPr>
          <w:rFonts w:ascii="Arial" w:hAnsi="Arial" w:cs="Arial"/>
          <w:lang w:val="x-none"/>
        </w:rPr>
        <w:t xml:space="preserve"> ukončení prací a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w:t>
      </w:r>
      <w:r w:rsidR="00C96855" w:rsidRPr="00594BBC">
        <w:rPr>
          <w:rFonts w:ascii="Arial" w:hAnsi="Arial" w:cs="Arial"/>
          <w:lang w:val="x-none"/>
        </w:rPr>
        <w:t xml:space="preserve">Státní pozemkový úřad, Krajský pozemkový úřad pro </w:t>
      </w:r>
      <w:r w:rsidR="00C96855">
        <w:rPr>
          <w:rFonts w:ascii="Arial" w:hAnsi="Arial" w:cs="Arial"/>
        </w:rPr>
        <w:t>Jihomoravský kraj</w:t>
      </w:r>
      <w:r w:rsidR="00C96855" w:rsidRPr="00594BBC">
        <w:rPr>
          <w:rFonts w:ascii="Arial" w:hAnsi="Arial" w:cs="Arial"/>
          <w:bCs/>
          <w:lang w:val="en-US"/>
        </w:rPr>
        <w:t xml:space="preserve">, Pobočka </w:t>
      </w:r>
      <w:r w:rsidR="00C96855">
        <w:rPr>
          <w:rFonts w:ascii="Arial" w:hAnsi="Arial" w:cs="Arial"/>
          <w:lang w:val="en-US"/>
        </w:rPr>
        <w:t>B</w:t>
      </w:r>
      <w:r w:rsidR="002E7A38">
        <w:rPr>
          <w:rFonts w:ascii="Arial" w:hAnsi="Arial" w:cs="Arial"/>
          <w:lang w:val="en-US"/>
        </w:rPr>
        <w:t>rno</w:t>
      </w:r>
      <w:r w:rsidR="00C96855">
        <w:rPr>
          <w:rFonts w:ascii="Arial" w:hAnsi="Arial" w:cs="Arial"/>
          <w:lang w:val="en-US"/>
        </w:rPr>
        <w:t>.</w:t>
      </w:r>
      <w:r w:rsidRPr="00594BBC">
        <w:rPr>
          <w:rFonts w:ascii="Arial" w:hAnsi="Arial" w:cs="Arial"/>
          <w:lang w:val="x-none"/>
        </w:rPr>
        <w:t xml:space="preserve"> </w:t>
      </w:r>
    </w:p>
    <w:p w14:paraId="52FFF9CE" w14:textId="77777777" w:rsidR="00035B68" w:rsidRPr="00FC7304" w:rsidRDefault="00035B68" w:rsidP="00B274ED">
      <w:pPr>
        <w:pStyle w:val="Odstavecseseznamem"/>
        <w:numPr>
          <w:ilvl w:val="0"/>
          <w:numId w:val="19"/>
        </w:numPr>
        <w:jc w:val="both"/>
        <w:rPr>
          <w:rFonts w:ascii="Arial" w:hAnsi="Arial" w:cs="Arial"/>
        </w:rPr>
      </w:pPr>
      <w:r w:rsidRPr="00FC7304">
        <w:rPr>
          <w:rFonts w:ascii="Arial" w:hAnsi="Arial" w:cs="Arial"/>
        </w:rPr>
        <w:t>Objednateli budou před kolaudac</w:t>
      </w:r>
      <w:r>
        <w:rPr>
          <w:rFonts w:ascii="Arial" w:hAnsi="Arial" w:cs="Arial"/>
        </w:rPr>
        <w:t>í</w:t>
      </w:r>
      <w:r w:rsidRPr="00FC7304">
        <w:rPr>
          <w:rFonts w:ascii="Arial" w:hAnsi="Arial" w:cs="Arial"/>
        </w:rPr>
        <w:t xml:space="preserve"> předány následující doklady:</w:t>
      </w:r>
    </w:p>
    <w:p w14:paraId="411F2608" w14:textId="77777777" w:rsidR="00035B68" w:rsidRPr="00D9780F" w:rsidRDefault="00035B68" w:rsidP="00B274ED">
      <w:pPr>
        <w:pStyle w:val="TSlneksmlouvy"/>
        <w:keepNext w:val="0"/>
        <w:numPr>
          <w:ilvl w:val="3"/>
          <w:numId w:val="19"/>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Pr>
          <w:rFonts w:cs="Arial"/>
          <w:b w:val="0"/>
          <w:szCs w:val="22"/>
          <w:u w:val="none"/>
          <w:lang w:val="cs-CZ"/>
        </w:rPr>
        <w:t>,</w:t>
      </w:r>
    </w:p>
    <w:p w14:paraId="6302E4B5" w14:textId="77777777" w:rsidR="00035B68" w:rsidRPr="00D9780F" w:rsidRDefault="00035B68" w:rsidP="00B274ED">
      <w:pPr>
        <w:numPr>
          <w:ilvl w:val="3"/>
          <w:numId w:val="19"/>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Pr>
          <w:rFonts w:ascii="Arial" w:hAnsi="Arial" w:cs="Arial"/>
        </w:rPr>
        <w:t>,</w:t>
      </w:r>
    </w:p>
    <w:p w14:paraId="010CF1DD" w14:textId="77777777" w:rsidR="00035B68" w:rsidRPr="00D9780F" w:rsidRDefault="00035B68" w:rsidP="00B274ED">
      <w:pPr>
        <w:pStyle w:val="TSlneksmlouvy"/>
        <w:keepNext w:val="0"/>
        <w:numPr>
          <w:ilvl w:val="3"/>
          <w:numId w:val="19"/>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8A7534B" w14:textId="77777777" w:rsidR="00035B68" w:rsidRPr="000377FE" w:rsidRDefault="00035B68" w:rsidP="00B274ED">
      <w:pPr>
        <w:pStyle w:val="TSlneksmlouvy"/>
        <w:keepNext w:val="0"/>
        <w:numPr>
          <w:ilvl w:val="3"/>
          <w:numId w:val="19"/>
        </w:numPr>
        <w:spacing w:before="120" w:after="120" w:line="288" w:lineRule="auto"/>
        <w:ind w:left="1560" w:hanging="426"/>
        <w:jc w:val="both"/>
        <w:rPr>
          <w:rFonts w:cs="Arial"/>
          <w:b w:val="0"/>
          <w:iCs/>
          <w:szCs w:val="22"/>
          <w:u w:val="none"/>
        </w:rPr>
      </w:pPr>
      <w:r w:rsidRPr="00D9780F">
        <w:rPr>
          <w:rFonts w:cs="Arial"/>
          <w:b w:val="0"/>
          <w:szCs w:val="22"/>
          <w:u w:val="none"/>
        </w:rPr>
        <w:t xml:space="preserve">dokumentace skutečného provedení stavby v souladu s § 4 </w:t>
      </w:r>
      <w:r>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Pr="00D9780F">
        <w:rPr>
          <w:rFonts w:cs="Arial"/>
          <w:b w:val="0"/>
          <w:szCs w:val="22"/>
          <w:u w:val="none"/>
          <w:lang w:val="cs-CZ"/>
        </w:rPr>
        <w:t xml:space="preserve"> </w:t>
      </w:r>
      <w:r w:rsidRPr="000377FE">
        <w:rPr>
          <w:rFonts w:cs="Arial"/>
          <w:b w:val="0"/>
          <w:iCs/>
          <w:szCs w:val="22"/>
          <w:u w:val="none"/>
          <w:lang w:val="cs-CZ"/>
        </w:rPr>
        <w:t xml:space="preserve">(případně nebude-li požadována </w:t>
      </w:r>
      <w:r w:rsidRPr="000377FE">
        <w:rPr>
          <w:rFonts w:cs="Arial"/>
          <w:b w:val="0"/>
          <w:iCs/>
          <w:szCs w:val="22"/>
          <w:u w:val="none"/>
          <w:lang w:val="cs-CZ"/>
        </w:rPr>
        <w:lastRenderedPageBreak/>
        <w:t>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633644C" w14:textId="77777777" w:rsidR="00035B68" w:rsidRPr="00D9780F" w:rsidRDefault="00035B68" w:rsidP="00B274ED">
      <w:pPr>
        <w:pStyle w:val="TSlneksmlouvy"/>
        <w:keepNext w:val="0"/>
        <w:numPr>
          <w:ilvl w:val="3"/>
          <w:numId w:val="19"/>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2C9BAD2C" w14:textId="77777777" w:rsidR="00035B68" w:rsidRPr="00D9780F" w:rsidRDefault="00035B68" w:rsidP="00B274ED">
      <w:pPr>
        <w:pStyle w:val="TSlneksmlouvy"/>
        <w:keepNext w:val="0"/>
        <w:numPr>
          <w:ilvl w:val="3"/>
          <w:numId w:val="19"/>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6B4F4AAC" w14:textId="77777777" w:rsidR="00035B68" w:rsidRPr="00D9780F" w:rsidRDefault="00035B68" w:rsidP="00B274ED">
      <w:pPr>
        <w:pStyle w:val="TSlneksmlouvy"/>
        <w:keepNext w:val="0"/>
        <w:numPr>
          <w:ilvl w:val="3"/>
          <w:numId w:val="19"/>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5BF09295" w14:textId="77777777" w:rsidR="00035B68" w:rsidRPr="00D9780F" w:rsidRDefault="00035B68" w:rsidP="00B274ED">
      <w:pPr>
        <w:pStyle w:val="TSlneksmlouvy"/>
        <w:keepNext w:val="0"/>
        <w:numPr>
          <w:ilvl w:val="3"/>
          <w:numId w:val="19"/>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37343FC3" w14:textId="77777777" w:rsidR="00035B68" w:rsidRPr="00D9780F" w:rsidRDefault="00035B68" w:rsidP="00B274ED">
      <w:pPr>
        <w:pStyle w:val="TSlneksmlouvy"/>
        <w:keepNext w:val="0"/>
        <w:numPr>
          <w:ilvl w:val="3"/>
          <w:numId w:val="19"/>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6A7EE950" w14:textId="77777777" w:rsidR="00035B68" w:rsidRPr="00425E0C" w:rsidRDefault="00035B68" w:rsidP="00B274ED">
      <w:pPr>
        <w:pStyle w:val="TSlneksmlouvy"/>
        <w:keepNext w:val="0"/>
        <w:numPr>
          <w:ilvl w:val="3"/>
          <w:numId w:val="19"/>
        </w:numPr>
        <w:spacing w:before="120" w:after="120" w:line="288" w:lineRule="auto"/>
        <w:ind w:left="1560" w:hanging="426"/>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21C99B39" w14:textId="77777777" w:rsidR="00035B68" w:rsidRPr="00D9780F" w:rsidRDefault="00035B68" w:rsidP="00B274ED">
      <w:pPr>
        <w:pStyle w:val="TSlneksmlouvy"/>
        <w:keepNext w:val="0"/>
        <w:numPr>
          <w:ilvl w:val="3"/>
          <w:numId w:val="19"/>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4E54A888" w14:textId="77777777" w:rsidR="00035B68" w:rsidRPr="00304A3D" w:rsidRDefault="00035B68" w:rsidP="00B274ED">
      <w:pPr>
        <w:pStyle w:val="Odstavecseseznamem"/>
        <w:numPr>
          <w:ilvl w:val="0"/>
          <w:numId w:val="19"/>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20D2468B" w14:textId="77777777" w:rsidR="00035B68" w:rsidRPr="00F56592" w:rsidRDefault="00035B68" w:rsidP="00B274ED">
      <w:pPr>
        <w:pStyle w:val="Odstavecseseznamem"/>
        <w:numPr>
          <w:ilvl w:val="0"/>
          <w:numId w:val="19"/>
        </w:numPr>
        <w:jc w:val="both"/>
        <w:rPr>
          <w:rFonts w:ascii="Arial" w:hAnsi="Arial" w:cs="Arial"/>
        </w:rPr>
      </w:pPr>
      <w:bookmarkStart w:id="25" w:name="_Hlk40281101"/>
      <w:r w:rsidRPr="00F56592">
        <w:rPr>
          <w:rFonts w:ascii="Arial" w:hAnsi="Arial" w:cs="Arial"/>
        </w:rPr>
        <w:t xml:space="preserve">Objednatel je povinen nejpozději do 5 pracovních dnů ode dne </w:t>
      </w:r>
      <w:bookmarkStart w:id="26" w:name="_Hlk18500891"/>
      <w:r w:rsidRPr="00F56592">
        <w:rPr>
          <w:rFonts w:ascii="Arial" w:hAnsi="Arial" w:cs="Arial"/>
        </w:rPr>
        <w:t>nabytí právní moci kolaudačního souhlasu/rozhodnutí zahájit přejímací řízení a řádně v něm pokračovat.</w:t>
      </w:r>
      <w:bookmarkEnd w:id="26"/>
    </w:p>
    <w:bookmarkEnd w:id="25"/>
    <w:p w14:paraId="3DE913DE" w14:textId="77777777" w:rsidR="00035B68" w:rsidRPr="00594BBC" w:rsidRDefault="00035B68" w:rsidP="00B274ED">
      <w:pPr>
        <w:pStyle w:val="Odstavecseseznamem"/>
        <w:numPr>
          <w:ilvl w:val="0"/>
          <w:numId w:val="19"/>
        </w:numPr>
        <w:jc w:val="both"/>
        <w:rPr>
          <w:rFonts w:ascii="Arial" w:hAnsi="Arial" w:cs="Arial"/>
        </w:rPr>
      </w:pPr>
      <w:r w:rsidRPr="00594BBC">
        <w:rPr>
          <w:rFonts w:ascii="Arial" w:hAnsi="Arial" w:cs="Arial"/>
        </w:rPr>
        <w:t xml:space="preserve">V případě, že zhotovitel hodlá dokončit dílo před </w:t>
      </w:r>
      <w:r>
        <w:rPr>
          <w:rFonts w:ascii="Arial" w:hAnsi="Arial" w:cs="Arial"/>
        </w:rPr>
        <w:t xml:space="preserve">lhůtou </w:t>
      </w:r>
      <w:r w:rsidRPr="00594BBC">
        <w:rPr>
          <w:rFonts w:ascii="Arial" w:hAnsi="Arial" w:cs="Arial"/>
        </w:rPr>
        <w:t>sjednan</w:t>
      </w:r>
      <w:r>
        <w:rPr>
          <w:rFonts w:ascii="Arial" w:hAnsi="Arial" w:cs="Arial"/>
        </w:rPr>
        <w:t>ou</w:t>
      </w:r>
      <w:r w:rsidRPr="00594BBC">
        <w:rPr>
          <w:rFonts w:ascii="Arial" w:hAnsi="Arial" w:cs="Arial"/>
        </w:rPr>
        <w:t xml:space="preserve"> ve smlouvě, je povinen nové datum dokončení díla objednateli písemně oznámit nejméně 14 dnů předem a současně jej vyzvat k </w:t>
      </w:r>
      <w:r>
        <w:rPr>
          <w:rFonts w:ascii="Arial" w:hAnsi="Arial" w:cs="Arial"/>
        </w:rPr>
        <w:t>podání žádosti o kolaudaci</w:t>
      </w:r>
      <w:r w:rsidRPr="00594BBC">
        <w:rPr>
          <w:rFonts w:ascii="Arial" w:hAnsi="Arial" w:cs="Arial"/>
        </w:rPr>
        <w:t>. Objednatel však není povinen zahájit přejímací řízení před sjednan</w:t>
      </w:r>
      <w:r>
        <w:rPr>
          <w:rFonts w:ascii="Arial" w:hAnsi="Arial" w:cs="Arial"/>
        </w:rPr>
        <w:t>ou</w:t>
      </w:r>
      <w:r w:rsidRPr="00594BBC">
        <w:rPr>
          <w:rFonts w:ascii="Arial" w:hAnsi="Arial" w:cs="Arial"/>
        </w:rPr>
        <w:t xml:space="preserve"> </w:t>
      </w:r>
      <w:r>
        <w:rPr>
          <w:rFonts w:ascii="Arial" w:hAnsi="Arial" w:cs="Arial"/>
        </w:rPr>
        <w:t>lhůtou pro</w:t>
      </w:r>
      <w:r w:rsidRPr="00594BBC">
        <w:rPr>
          <w:rFonts w:ascii="Arial" w:hAnsi="Arial" w:cs="Arial"/>
        </w:rPr>
        <w:t xml:space="preserve"> dokončení díla.</w:t>
      </w:r>
    </w:p>
    <w:p w14:paraId="31AC0F87" w14:textId="77777777" w:rsidR="00035B68" w:rsidRPr="00594BBC" w:rsidRDefault="00035B68" w:rsidP="00B274ED">
      <w:pPr>
        <w:pStyle w:val="Odstavecseseznamem"/>
        <w:numPr>
          <w:ilvl w:val="0"/>
          <w:numId w:val="19"/>
        </w:numPr>
        <w:jc w:val="both"/>
        <w:rPr>
          <w:rFonts w:ascii="Arial" w:hAnsi="Arial" w:cs="Arial"/>
        </w:rPr>
      </w:pPr>
      <w:r w:rsidRPr="00594BBC">
        <w:rPr>
          <w:rFonts w:ascii="Arial" w:hAnsi="Arial" w:cs="Arial"/>
        </w:rPr>
        <w:t xml:space="preserve">Pokud se při předání a převzetí díla prokáže, že dílo není dokončeno, je zhotovitel povinen dílo dokončit v náhradní lhůtě a nese veškeré náklady vzniklé objednateli s opakovaným předáním a převzetím díla. Poskytnutí </w:t>
      </w:r>
      <w:r>
        <w:rPr>
          <w:rFonts w:ascii="Arial" w:hAnsi="Arial" w:cs="Arial"/>
        </w:rPr>
        <w:t xml:space="preserve">prodloužení lhůty </w:t>
      </w:r>
      <w:r w:rsidRPr="00594BBC">
        <w:rPr>
          <w:rFonts w:ascii="Arial" w:hAnsi="Arial" w:cs="Arial"/>
        </w:rPr>
        <w:t xml:space="preserve">neznamená, že objednatel nemůže uplatnit smluvní sankce za nesplnění </w:t>
      </w:r>
      <w:r>
        <w:rPr>
          <w:rFonts w:ascii="Arial" w:hAnsi="Arial" w:cs="Arial"/>
        </w:rPr>
        <w:t>lhůty pro</w:t>
      </w:r>
      <w:r w:rsidRPr="00594BBC">
        <w:rPr>
          <w:rFonts w:ascii="Arial" w:hAnsi="Arial" w:cs="Arial"/>
        </w:rPr>
        <w:t xml:space="preserve"> dokončení díla.</w:t>
      </w:r>
    </w:p>
    <w:p w14:paraId="30DC8CC1" w14:textId="77777777" w:rsidR="00035B68" w:rsidRPr="00594BBC" w:rsidRDefault="00035B68" w:rsidP="00B274ED">
      <w:pPr>
        <w:pStyle w:val="Odstavecseseznamem"/>
        <w:numPr>
          <w:ilvl w:val="0"/>
          <w:numId w:val="19"/>
        </w:numPr>
        <w:jc w:val="both"/>
        <w:rPr>
          <w:rFonts w:ascii="Arial" w:hAnsi="Arial" w:cs="Arial"/>
        </w:rPr>
      </w:pPr>
      <w:r w:rsidRPr="00594BBC">
        <w:rPr>
          <w:rFonts w:ascii="Arial" w:hAnsi="Arial" w:cs="Arial"/>
        </w:rPr>
        <w:t>Obě smluvní strany mohou dodatkem k této smlouvě sjednat předávání a přejímání díla po částech nebo mohou sjednat předčasné předání.</w:t>
      </w:r>
    </w:p>
    <w:p w14:paraId="1810925F" w14:textId="77777777" w:rsidR="00035B68" w:rsidRPr="00594BBC" w:rsidRDefault="00035B68" w:rsidP="00B274ED">
      <w:pPr>
        <w:pStyle w:val="TSlneksmlouvy"/>
        <w:keepNext w:val="0"/>
        <w:numPr>
          <w:ilvl w:val="0"/>
          <w:numId w:val="19"/>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4ECBFA36" w14:textId="77777777" w:rsidR="00035B68" w:rsidRDefault="00035B68" w:rsidP="00B274ED">
      <w:pPr>
        <w:pStyle w:val="TSlneksmlouvy"/>
        <w:keepNext w:val="0"/>
        <w:numPr>
          <w:ilvl w:val="2"/>
          <w:numId w:val="19"/>
        </w:numPr>
        <w:spacing w:before="120" w:after="120" w:line="288" w:lineRule="auto"/>
        <w:ind w:left="1276" w:hanging="142"/>
        <w:jc w:val="both"/>
        <w:rPr>
          <w:rFonts w:cs="Arial"/>
          <w:b w:val="0"/>
          <w:szCs w:val="22"/>
          <w:u w:val="none"/>
        </w:rPr>
      </w:pPr>
      <w:bookmarkStart w:id="27"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27"/>
    </w:p>
    <w:p w14:paraId="024AD033" w14:textId="77777777" w:rsidR="00035B68" w:rsidRPr="00FC7304" w:rsidRDefault="00035B68" w:rsidP="00B274ED">
      <w:pPr>
        <w:pStyle w:val="TSlneksmlouvy"/>
        <w:keepNext w:val="0"/>
        <w:numPr>
          <w:ilvl w:val="2"/>
          <w:numId w:val="19"/>
        </w:numPr>
        <w:spacing w:before="120" w:after="120" w:line="288" w:lineRule="auto"/>
        <w:ind w:left="1276" w:hanging="142"/>
        <w:jc w:val="both"/>
        <w:rPr>
          <w:rFonts w:cs="Arial"/>
          <w:b w:val="0"/>
          <w:szCs w:val="22"/>
          <w:u w:val="none"/>
          <w:lang w:val="cs-CZ"/>
        </w:rPr>
      </w:pPr>
      <w:r>
        <w:rPr>
          <w:rFonts w:cs="Arial"/>
          <w:b w:val="0"/>
          <w:szCs w:val="22"/>
          <w:u w:val="none"/>
          <w:lang w:val="cs-CZ"/>
        </w:rPr>
        <w:t xml:space="preserve"> Podmínkou úspěšného předání a převzetí díla bude kolaudace s doložkou nabytí právní moci. Bez tohoto dokladu nebude dílo objednatelem převzato.</w:t>
      </w:r>
    </w:p>
    <w:p w14:paraId="0B21DB32" w14:textId="77777777" w:rsidR="00035B68" w:rsidRPr="00594BBC" w:rsidRDefault="00035B68" w:rsidP="00B274ED">
      <w:pPr>
        <w:pStyle w:val="TSlneksmlouvy"/>
        <w:keepNext w:val="0"/>
        <w:numPr>
          <w:ilvl w:val="2"/>
          <w:numId w:val="19"/>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Pr>
          <w:rFonts w:cs="Arial"/>
          <w:b w:val="0"/>
          <w:szCs w:val="22"/>
          <w:u w:val="none"/>
          <w:lang w:val="cs-CZ"/>
        </w:rPr>
        <w:t>bude</w:t>
      </w:r>
      <w:r w:rsidRPr="00594BBC">
        <w:rPr>
          <w:rFonts w:cs="Arial"/>
          <w:b w:val="0"/>
          <w:szCs w:val="22"/>
          <w:u w:val="none"/>
        </w:rPr>
        <w:t xml:space="preserve"> 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2CE2B627" w14:textId="77777777" w:rsidR="00035B68" w:rsidRPr="00594BBC" w:rsidRDefault="00035B68" w:rsidP="00035B68">
      <w:pPr>
        <w:pStyle w:val="TSTextlnkuslovan"/>
        <w:ind w:left="709" w:firstLine="709"/>
        <w:rPr>
          <w:rFonts w:cs="Arial"/>
          <w:szCs w:val="22"/>
          <w:lang w:val="cs-CZ" w:eastAsia="en-US"/>
        </w:rPr>
      </w:pPr>
      <w:r w:rsidRPr="00594BBC">
        <w:rPr>
          <w:rFonts w:cs="Arial"/>
          <w:szCs w:val="22"/>
          <w:lang w:val="cs-CZ" w:eastAsia="en-US"/>
        </w:rPr>
        <w:lastRenderedPageBreak/>
        <w:t>• hodnocení prací, zejména jejich jakostí,</w:t>
      </w:r>
    </w:p>
    <w:p w14:paraId="1072CE5A" w14:textId="77777777" w:rsidR="00035B68" w:rsidRPr="00594BBC" w:rsidRDefault="00035B68" w:rsidP="00035B68">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1F631545" w14:textId="77777777" w:rsidR="00035B68" w:rsidRPr="00594BBC" w:rsidRDefault="00035B68" w:rsidP="00035B68">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733CD99" w14:textId="77777777" w:rsidR="00035B68" w:rsidRPr="00594BBC" w:rsidRDefault="00035B68" w:rsidP="00035B68">
      <w:pPr>
        <w:pStyle w:val="TSTextlnkuslovan"/>
        <w:spacing w:after="0"/>
        <w:ind w:left="709" w:firstLine="709"/>
        <w:rPr>
          <w:rFonts w:cs="Arial"/>
          <w:szCs w:val="22"/>
          <w:lang w:val="cs-CZ" w:eastAsia="en-US"/>
        </w:rPr>
      </w:pPr>
      <w:r w:rsidRPr="00594BBC">
        <w:rPr>
          <w:rFonts w:cs="Arial"/>
          <w:szCs w:val="22"/>
          <w:lang w:val="cs-CZ" w:eastAsia="en-US"/>
        </w:rPr>
        <w:t>• dohoda o jiných právech z odpovědnosti za vady (prodloužení záruční lhůty).</w:t>
      </w:r>
    </w:p>
    <w:p w14:paraId="59633A63" w14:textId="77777777" w:rsidR="00035B68" w:rsidRPr="00594BBC" w:rsidRDefault="00035B68" w:rsidP="00035B68">
      <w:pPr>
        <w:pStyle w:val="TSTextlnkuslovan"/>
        <w:spacing w:after="0"/>
        <w:ind w:left="709" w:firstLine="709"/>
        <w:rPr>
          <w:rFonts w:cs="Arial"/>
          <w:szCs w:val="22"/>
          <w:lang w:val="cs-CZ" w:eastAsia="en-US"/>
        </w:rPr>
      </w:pPr>
    </w:p>
    <w:p w14:paraId="4EC3DB5B" w14:textId="77777777" w:rsidR="00035B68" w:rsidRPr="00594BBC" w:rsidRDefault="00035B68" w:rsidP="00035B68">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4AC30168" w14:textId="77777777" w:rsidR="00035B68" w:rsidRPr="00594BBC" w:rsidRDefault="00035B68" w:rsidP="00B274ED">
      <w:pPr>
        <w:pStyle w:val="TSlneksmlouvy"/>
        <w:keepNext w:val="0"/>
        <w:numPr>
          <w:ilvl w:val="2"/>
          <w:numId w:val="19"/>
        </w:numPr>
        <w:spacing w:before="120" w:after="120" w:line="288" w:lineRule="auto"/>
        <w:ind w:left="1418" w:hanging="142"/>
        <w:jc w:val="both"/>
        <w:rPr>
          <w:rFonts w:cs="Arial"/>
          <w:b w:val="0"/>
          <w:szCs w:val="22"/>
          <w:u w:val="none"/>
        </w:rPr>
      </w:pPr>
      <w:bookmarkStart w:id="28" w:name="_Ref376427534"/>
      <w:r w:rsidRPr="00594BBC">
        <w:rPr>
          <w:rFonts w:cs="Arial"/>
          <w:b w:val="0"/>
          <w:szCs w:val="22"/>
          <w:u w:val="none"/>
        </w:rPr>
        <w:t>Staveniště bylo vyklizeno a případné úpravy okolí byly provedeny do 15 kalendářních dnů po předání a převzetí díla.</w:t>
      </w:r>
      <w:bookmarkEnd w:id="28"/>
    </w:p>
    <w:p w14:paraId="3619DA55" w14:textId="77777777" w:rsidR="00035B68" w:rsidRPr="00594BBC" w:rsidRDefault="00035B68" w:rsidP="00B274ED">
      <w:pPr>
        <w:pStyle w:val="Odstavecseseznamem"/>
        <w:numPr>
          <w:ilvl w:val="0"/>
          <w:numId w:val="19"/>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18D9C9C5" w14:textId="77777777" w:rsidR="00035B68" w:rsidRPr="00594BBC" w:rsidRDefault="00035B68" w:rsidP="00B274ED">
      <w:pPr>
        <w:pStyle w:val="Odstavecseseznamem"/>
        <w:numPr>
          <w:ilvl w:val="0"/>
          <w:numId w:val="19"/>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Pr>
          <w:rFonts w:ascii="Arial" w:hAnsi="Arial" w:cs="Arial"/>
        </w:rPr>
        <w:t xml:space="preserve">Lhůta pro </w:t>
      </w:r>
      <w:r w:rsidRPr="00594BBC">
        <w:rPr>
          <w:rFonts w:ascii="Arial" w:hAnsi="Arial" w:cs="Arial"/>
        </w:rPr>
        <w:t>odstranění bude uveden v protokolu</w:t>
      </w:r>
      <w:r>
        <w:rPr>
          <w:rFonts w:ascii="Arial" w:hAnsi="Arial" w:cs="Arial"/>
        </w:rPr>
        <w:t xml:space="preserve"> o předání a převzetí díla</w:t>
      </w:r>
      <w:r w:rsidRPr="00594BBC">
        <w:rPr>
          <w:rFonts w:ascii="Arial" w:hAnsi="Arial" w:cs="Arial"/>
        </w:rPr>
        <w:t xml:space="preserve">. O odstranění drobných vad </w:t>
      </w:r>
      <w:r>
        <w:rPr>
          <w:rFonts w:ascii="Arial" w:hAnsi="Arial" w:cs="Arial"/>
        </w:rPr>
        <w:br/>
      </w:r>
      <w:r w:rsidRPr="00594BBC">
        <w:rPr>
          <w:rFonts w:ascii="Arial" w:hAnsi="Arial" w:cs="Arial"/>
        </w:rPr>
        <w:t xml:space="preserve">a nedodělků bude sepsán samostatný protokol o odstranění drobných vad </w:t>
      </w:r>
      <w:r>
        <w:rPr>
          <w:rFonts w:ascii="Arial" w:hAnsi="Arial" w:cs="Arial"/>
        </w:rPr>
        <w:br/>
      </w:r>
      <w:r w:rsidRPr="00594BBC">
        <w:rPr>
          <w:rFonts w:ascii="Arial" w:hAnsi="Arial" w:cs="Arial"/>
        </w:rPr>
        <w:t xml:space="preserve">a nedodělků. </w:t>
      </w:r>
    </w:p>
    <w:p w14:paraId="761E4AB4" w14:textId="77777777" w:rsidR="00035B68" w:rsidRPr="00594BBC" w:rsidRDefault="00035B68" w:rsidP="00B274ED">
      <w:pPr>
        <w:pStyle w:val="Odstavecseseznamem"/>
        <w:numPr>
          <w:ilvl w:val="0"/>
          <w:numId w:val="19"/>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Pr="00594BBC">
        <w:rPr>
          <w:rFonts w:ascii="Arial" w:hAnsi="Arial" w:cs="Arial"/>
        </w:rPr>
        <w:t xml:space="preserve">této </w:t>
      </w:r>
      <w:r w:rsidRPr="00594BBC">
        <w:rPr>
          <w:rFonts w:ascii="Arial" w:hAnsi="Arial" w:cs="Arial"/>
          <w:lang w:val="x-none"/>
        </w:rPr>
        <w:t>smlouvy.</w:t>
      </w:r>
    </w:p>
    <w:p w14:paraId="0324C7D1" w14:textId="77777777" w:rsidR="00035B68" w:rsidRPr="00594BBC" w:rsidRDefault="00035B68" w:rsidP="00B274ED">
      <w:pPr>
        <w:pStyle w:val="Odstavecseseznamem"/>
        <w:numPr>
          <w:ilvl w:val="0"/>
          <w:numId w:val="19"/>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1"/>
    <w:p w14:paraId="35124A1C" w14:textId="77777777" w:rsidR="00035B68" w:rsidRDefault="00035B68" w:rsidP="00B274ED">
      <w:pPr>
        <w:pStyle w:val="Odstavecseseznamem"/>
        <w:numPr>
          <w:ilvl w:val="0"/>
          <w:numId w:val="19"/>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19B1DBF5" w14:textId="77777777" w:rsidR="00035B68" w:rsidRPr="00E24F14" w:rsidRDefault="00035B68" w:rsidP="00035B68">
      <w:pPr>
        <w:pStyle w:val="Odstavecseseznamem"/>
        <w:jc w:val="both"/>
        <w:rPr>
          <w:rFonts w:ascii="Arial" w:hAnsi="Arial" w:cs="Arial"/>
        </w:rPr>
      </w:pPr>
    </w:p>
    <w:p w14:paraId="575010EE" w14:textId="77777777" w:rsidR="00035B68" w:rsidRPr="00594BBC" w:rsidRDefault="00035B68" w:rsidP="00035B68">
      <w:pPr>
        <w:jc w:val="center"/>
        <w:rPr>
          <w:rFonts w:ascii="Arial" w:hAnsi="Arial" w:cs="Arial"/>
          <w:b/>
          <w:u w:val="single"/>
        </w:rPr>
      </w:pPr>
      <w:r w:rsidRPr="00594BBC">
        <w:rPr>
          <w:rFonts w:ascii="Arial" w:hAnsi="Arial" w:cs="Arial"/>
          <w:b/>
          <w:u w:val="single"/>
        </w:rPr>
        <w:t>Čl. XI Stavební deník</w:t>
      </w:r>
    </w:p>
    <w:p w14:paraId="35A66CE1" w14:textId="77777777" w:rsidR="00035B68" w:rsidRPr="00594BBC" w:rsidRDefault="00035B68" w:rsidP="00B274ED">
      <w:pPr>
        <w:pStyle w:val="Odstavecseseznamem"/>
        <w:numPr>
          <w:ilvl w:val="0"/>
          <w:numId w:val="15"/>
        </w:numPr>
        <w:jc w:val="both"/>
        <w:rPr>
          <w:rFonts w:ascii="Arial" w:hAnsi="Arial" w:cs="Arial"/>
        </w:rPr>
      </w:pPr>
      <w:r w:rsidRPr="00594BBC">
        <w:rPr>
          <w:rFonts w:ascii="Arial" w:hAnsi="Arial" w:cs="Arial"/>
        </w:rPr>
        <w:t xml:space="preserve">Zhotovitel je povinen vést ode dne předání a převzetí staveniště stavební deník dle vyhlášky 499/2006 Sb., do kterého zapisuje skutečnosti předepsané zákonem </w:t>
      </w:r>
      <w:r>
        <w:rPr>
          <w:rFonts w:ascii="Arial" w:hAnsi="Arial" w:cs="Arial"/>
        </w:rPr>
        <w:br/>
      </w:r>
      <w:r w:rsidRPr="00594BBC">
        <w:rPr>
          <w:rFonts w:ascii="Arial" w:hAnsi="Arial" w:cs="Arial"/>
        </w:rPr>
        <w:t xml:space="preserve">a příslušnou prováděcí vyhláškou. </w:t>
      </w:r>
    </w:p>
    <w:p w14:paraId="4CABB53A" w14:textId="77777777" w:rsidR="00035B68" w:rsidRPr="00594BBC" w:rsidRDefault="00035B68" w:rsidP="00B274ED">
      <w:pPr>
        <w:pStyle w:val="Odstavecseseznamem"/>
        <w:numPr>
          <w:ilvl w:val="0"/>
          <w:numId w:val="15"/>
        </w:numPr>
        <w:jc w:val="both"/>
        <w:rPr>
          <w:rFonts w:ascii="Arial" w:hAnsi="Arial" w:cs="Arial"/>
        </w:rPr>
      </w:pPr>
      <w:r w:rsidRPr="00594BBC">
        <w:rPr>
          <w:rFonts w:ascii="Arial" w:hAnsi="Arial" w:cs="Arial"/>
        </w:rPr>
        <w:t xml:space="preserve">Povinnost vést stavební deník končí dnem odstranění vad a nedodělků z přejímacího řízení nebo vydáním kolaudačního souhlasu (rozhodující je okolnost, která nastane </w:t>
      </w:r>
      <w:r>
        <w:rPr>
          <w:rFonts w:ascii="Arial" w:hAnsi="Arial" w:cs="Arial"/>
        </w:rPr>
        <w:t>dříve</w:t>
      </w:r>
      <w:r w:rsidRPr="00594BBC">
        <w:rPr>
          <w:rFonts w:ascii="Arial" w:hAnsi="Arial" w:cs="Arial"/>
        </w:rPr>
        <w:t>).</w:t>
      </w:r>
    </w:p>
    <w:p w14:paraId="72544277" w14:textId="77777777" w:rsidR="00035B68" w:rsidRPr="00594BBC" w:rsidRDefault="00035B68" w:rsidP="00B274ED">
      <w:pPr>
        <w:pStyle w:val="Odstavecseseznamem"/>
        <w:numPr>
          <w:ilvl w:val="0"/>
          <w:numId w:val="15"/>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 kdy se na stavbě pracuje.</w:t>
      </w:r>
    </w:p>
    <w:p w14:paraId="2586CB9D" w14:textId="77777777" w:rsidR="00035B68" w:rsidRPr="00594BBC" w:rsidRDefault="00035B68" w:rsidP="00B274ED">
      <w:pPr>
        <w:pStyle w:val="Odstavecseseznamem"/>
        <w:numPr>
          <w:ilvl w:val="0"/>
          <w:numId w:val="15"/>
        </w:numPr>
        <w:jc w:val="both"/>
        <w:rPr>
          <w:rFonts w:ascii="Arial" w:hAnsi="Arial" w:cs="Arial"/>
        </w:rPr>
      </w:pPr>
      <w:r w:rsidRPr="00594BBC">
        <w:rPr>
          <w:rFonts w:ascii="Arial" w:hAnsi="Arial" w:cs="Arial"/>
        </w:rPr>
        <w:t>Stavební deník musí být přístupný kdykoliv v průběhu pracovní doby oprávněným osobám objednatele</w:t>
      </w:r>
      <w:r>
        <w:rPr>
          <w:rFonts w:ascii="Arial" w:hAnsi="Arial" w:cs="Arial"/>
        </w:rPr>
        <w:t xml:space="preserve"> </w:t>
      </w:r>
      <w:bookmarkStart w:id="29" w:name="_Hlk16774460"/>
      <w:r w:rsidRPr="00AC63F3">
        <w:rPr>
          <w:rFonts w:ascii="Arial" w:hAnsi="Arial" w:cs="Arial"/>
        </w:rPr>
        <w:t>(včetně zaměstnanců zařazených do Oddělení investičních činností)</w:t>
      </w:r>
      <w:r w:rsidRPr="00594BBC">
        <w:rPr>
          <w:rFonts w:ascii="Arial" w:hAnsi="Arial" w:cs="Arial"/>
        </w:rPr>
        <w:t xml:space="preserve">, </w:t>
      </w:r>
      <w:bookmarkEnd w:id="29"/>
      <w:r w:rsidRPr="00594BBC">
        <w:rPr>
          <w:rFonts w:ascii="Arial" w:hAnsi="Arial" w:cs="Arial"/>
        </w:rPr>
        <w:t>případně jiným osobám oprávněným do stavebního deníku zapisovat.</w:t>
      </w:r>
    </w:p>
    <w:p w14:paraId="3F3E0D98" w14:textId="77777777" w:rsidR="00035B68" w:rsidRPr="00594BBC" w:rsidRDefault="00035B68" w:rsidP="00B274ED">
      <w:pPr>
        <w:pStyle w:val="Odstavecseseznamem"/>
        <w:numPr>
          <w:ilvl w:val="0"/>
          <w:numId w:val="15"/>
        </w:numPr>
        <w:jc w:val="both"/>
        <w:rPr>
          <w:rFonts w:ascii="Arial" w:hAnsi="Arial" w:cs="Arial"/>
        </w:rPr>
      </w:pPr>
      <w:r w:rsidRPr="00594BBC">
        <w:rPr>
          <w:rFonts w:ascii="Arial" w:hAnsi="Arial" w:cs="Arial"/>
        </w:rPr>
        <w:lastRenderedPageBreak/>
        <w:t xml:space="preserve">Objednatel, nebo jím pověřená osoba vykonávající funkci technického dozoru stavebníka, je povinen se vyjadřovat k zápisům ve stavebním deníku učiněným zhotovitelem nejpozději do 5 dnů ode dne vzniku zápisu, jinak se má za to, že </w:t>
      </w:r>
      <w:r w:rsidRPr="00594BBC">
        <w:rPr>
          <w:rFonts w:ascii="Arial" w:hAnsi="Arial" w:cs="Arial"/>
        </w:rPr>
        <w:br/>
        <w:t xml:space="preserve">s uvedeným zápisem souhlasí. </w:t>
      </w:r>
    </w:p>
    <w:p w14:paraId="4A9C459A" w14:textId="77777777" w:rsidR="00035B68" w:rsidRPr="00594BBC" w:rsidRDefault="00035B68" w:rsidP="00B274ED">
      <w:pPr>
        <w:pStyle w:val="Odstavecseseznamem"/>
        <w:numPr>
          <w:ilvl w:val="0"/>
          <w:numId w:val="15"/>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to, že se zápisem souhlasí.</w:t>
      </w:r>
    </w:p>
    <w:p w14:paraId="6827066D" w14:textId="77777777" w:rsidR="00035B68" w:rsidRPr="00594BBC" w:rsidRDefault="00035B68" w:rsidP="00B274ED">
      <w:pPr>
        <w:pStyle w:val="Odstavecseseznamem"/>
        <w:numPr>
          <w:ilvl w:val="0"/>
          <w:numId w:val="15"/>
        </w:numPr>
        <w:rPr>
          <w:rFonts w:ascii="Arial" w:hAnsi="Arial" w:cs="Arial"/>
        </w:rPr>
      </w:pPr>
      <w:r w:rsidRPr="00594BBC">
        <w:rPr>
          <w:rFonts w:ascii="Arial" w:hAnsi="Arial" w:cs="Arial"/>
        </w:rPr>
        <w:t xml:space="preserve">V případě neočekávaných událostí nebo okolností majících zvláštní význam pro další postup stavby, pořizuje zhotovitel i příslušnou fotodokumentaci, která se stane součástí stavebního deníku. </w:t>
      </w:r>
    </w:p>
    <w:p w14:paraId="3C2E6980" w14:textId="77777777" w:rsidR="00035B68" w:rsidRPr="00594BBC" w:rsidRDefault="00035B68" w:rsidP="00B274ED">
      <w:pPr>
        <w:pStyle w:val="Odstavecseseznamem"/>
        <w:numPr>
          <w:ilvl w:val="0"/>
          <w:numId w:val="15"/>
        </w:numPr>
        <w:rPr>
          <w:rFonts w:ascii="Arial" w:hAnsi="Arial" w:cs="Arial"/>
        </w:rPr>
      </w:pPr>
      <w:r w:rsidRPr="00594BBC">
        <w:rPr>
          <w:rFonts w:ascii="Arial" w:hAnsi="Arial" w:cs="Arial"/>
        </w:rPr>
        <w:t xml:space="preserve">Stavební deník musí mít číslované listy a nesmí v něm být vynechána volná místa. </w:t>
      </w:r>
    </w:p>
    <w:p w14:paraId="5B922E89" w14:textId="77777777" w:rsidR="00035B68" w:rsidRPr="00594BBC" w:rsidRDefault="00035B68" w:rsidP="00B274ED">
      <w:pPr>
        <w:pStyle w:val="Odstavecseseznamem"/>
        <w:numPr>
          <w:ilvl w:val="0"/>
          <w:numId w:val="15"/>
        </w:numPr>
        <w:jc w:val="both"/>
        <w:rPr>
          <w:rFonts w:ascii="Arial" w:hAnsi="Arial" w:cs="Arial"/>
        </w:rPr>
      </w:pPr>
      <w:r w:rsidRPr="00594BBC">
        <w:rPr>
          <w:rFonts w:ascii="Arial" w:hAnsi="Arial" w:cs="Arial"/>
        </w:rPr>
        <w:t xml:space="preserve">Zápisy do stavebního deníku musí být prováděny čitelně a musí být vždy </w:t>
      </w:r>
      <w:r w:rsidRPr="00594BBC">
        <w:rPr>
          <w:rFonts w:ascii="Arial" w:hAnsi="Arial" w:cs="Arial"/>
        </w:rPr>
        <w:br/>
        <w:t xml:space="preserve">k nadepsanému jménu a funkci podepsány osobou, která příslušný zápis učinila. </w:t>
      </w:r>
    </w:p>
    <w:p w14:paraId="12103236" w14:textId="77777777" w:rsidR="00035B68" w:rsidRPr="00594BBC" w:rsidRDefault="00035B68" w:rsidP="00B274ED">
      <w:pPr>
        <w:pStyle w:val="Odstavecseseznamem"/>
        <w:numPr>
          <w:ilvl w:val="0"/>
          <w:numId w:val="15"/>
        </w:numPr>
        <w:rPr>
          <w:rFonts w:ascii="Arial" w:hAnsi="Arial" w:cs="Arial"/>
        </w:rPr>
      </w:pPr>
      <w:r w:rsidRPr="00594BBC">
        <w:rPr>
          <w:rFonts w:ascii="Arial" w:hAnsi="Arial" w:cs="Arial"/>
        </w:rPr>
        <w:t>Zápisy ve stavebním deníku se nepovažují za změnu smlouvy, ale slouží jako podklad pro vypracování příslušných dodatků smlouvy.</w:t>
      </w:r>
    </w:p>
    <w:p w14:paraId="1262FF70" w14:textId="77777777" w:rsidR="00035B68" w:rsidRPr="00594BBC" w:rsidRDefault="00035B68" w:rsidP="00035B68">
      <w:pPr>
        <w:rPr>
          <w:rFonts w:ascii="Arial" w:hAnsi="Arial" w:cs="Arial"/>
          <w:b/>
          <w:u w:val="single"/>
        </w:rPr>
      </w:pPr>
    </w:p>
    <w:p w14:paraId="7AEE198A" w14:textId="77777777" w:rsidR="00035B68" w:rsidRPr="00594BBC" w:rsidRDefault="00035B68" w:rsidP="00035B68">
      <w:pPr>
        <w:jc w:val="center"/>
        <w:rPr>
          <w:rFonts w:ascii="Arial" w:hAnsi="Arial" w:cs="Arial"/>
          <w:b/>
          <w:u w:val="single"/>
        </w:rPr>
      </w:pPr>
      <w:r w:rsidRPr="00594BBC">
        <w:rPr>
          <w:rFonts w:ascii="Arial" w:hAnsi="Arial" w:cs="Arial"/>
          <w:b/>
          <w:u w:val="single"/>
        </w:rPr>
        <w:t>Čl. XII   Odpovědnost za vady, smluvní pokuty, záruční doba</w:t>
      </w:r>
    </w:p>
    <w:p w14:paraId="1B56C9A2" w14:textId="77777777" w:rsidR="00035B68" w:rsidRPr="00594BBC" w:rsidRDefault="00035B68" w:rsidP="00B274ED">
      <w:pPr>
        <w:pStyle w:val="Odstavecseseznamem"/>
        <w:numPr>
          <w:ilvl w:val="0"/>
          <w:numId w:val="18"/>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p>
    <w:p w14:paraId="6B820120" w14:textId="30D79B54" w:rsidR="00035B68" w:rsidRPr="00594BBC" w:rsidRDefault="00035B68" w:rsidP="00B274ED">
      <w:pPr>
        <w:pStyle w:val="Odstavecseseznamem"/>
        <w:numPr>
          <w:ilvl w:val="0"/>
          <w:numId w:val="18"/>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0C5107">
        <w:rPr>
          <w:rFonts w:ascii="Arial" w:hAnsi="Arial" w:cs="Arial"/>
          <w:b/>
          <w:bCs/>
          <w:lang w:val="en-US"/>
        </w:rPr>
        <w:t>60</w:t>
      </w:r>
      <w:r w:rsidR="000C5107" w:rsidRPr="00DC1BEB">
        <w:rPr>
          <w:rFonts w:ascii="Arial" w:hAnsi="Arial" w:cs="Arial"/>
        </w:rPr>
        <w:t xml:space="preserve"> </w:t>
      </w:r>
      <w:r w:rsidR="000C5107" w:rsidRPr="00F12B86">
        <w:rPr>
          <w:rFonts w:ascii="Arial" w:hAnsi="Arial" w:cs="Arial"/>
          <w:b/>
          <w:bCs/>
        </w:rPr>
        <w:t>měsíců</w:t>
      </w:r>
      <w:r w:rsidR="000C5107"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 </w:t>
      </w:r>
      <w:r w:rsidRPr="00594BBC">
        <w:rPr>
          <w:rFonts w:ascii="Arial" w:hAnsi="Arial" w:cs="Arial"/>
        </w:rPr>
        <w:t>obvyklému účelu</w:t>
      </w:r>
      <w:r w:rsidRPr="00594BBC">
        <w:rPr>
          <w:rFonts w:ascii="Arial" w:hAnsi="Arial" w:cs="Arial"/>
          <w:lang w:val="x-none"/>
        </w:rPr>
        <w:t>, zachová si touto smlouvou</w:t>
      </w:r>
      <w:r>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75720815" w14:textId="77777777" w:rsidR="00035B68" w:rsidRPr="00594BBC" w:rsidRDefault="00035B68" w:rsidP="00B274ED">
      <w:pPr>
        <w:pStyle w:val="Odstavecseseznamem"/>
        <w:numPr>
          <w:ilvl w:val="0"/>
          <w:numId w:val="18"/>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a to ve lhůtách počínajících dnem</w:t>
      </w:r>
      <w:r w:rsidRPr="00594BBC">
        <w:rPr>
          <w:rFonts w:ascii="Arial" w:hAnsi="Arial" w:cs="Arial"/>
          <w:lang w:val="x-none"/>
        </w:rPr>
        <w:t xml:space="preserve"> jejich odstranění. </w:t>
      </w:r>
    </w:p>
    <w:p w14:paraId="32ACF75B" w14:textId="77777777" w:rsidR="00035B68" w:rsidRPr="00594BBC" w:rsidRDefault="00035B68" w:rsidP="00B274ED">
      <w:pPr>
        <w:pStyle w:val="Odstavecseseznamem"/>
        <w:numPr>
          <w:ilvl w:val="0"/>
          <w:numId w:val="18"/>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309A1CED" w14:textId="77777777" w:rsidR="00035B68" w:rsidRPr="00594BBC" w:rsidRDefault="00035B68" w:rsidP="00B274ED">
      <w:pPr>
        <w:pStyle w:val="Odstavecseseznamem"/>
        <w:numPr>
          <w:ilvl w:val="0"/>
          <w:numId w:val="18"/>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235472C9" w14:textId="77777777" w:rsidR="00035B68" w:rsidRPr="00594BBC" w:rsidRDefault="00035B68" w:rsidP="00B274ED">
      <w:pPr>
        <w:pStyle w:val="Odstavecseseznamem"/>
        <w:numPr>
          <w:ilvl w:val="0"/>
          <w:numId w:val="18"/>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79C455D1" w14:textId="77777777" w:rsidR="00035B68" w:rsidRPr="00594BBC" w:rsidRDefault="00035B68" w:rsidP="00B274ED">
      <w:pPr>
        <w:pStyle w:val="Odstavecseseznamem"/>
        <w:numPr>
          <w:ilvl w:val="0"/>
          <w:numId w:val="18"/>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C1D3A18" w14:textId="77777777" w:rsidR="00035B68" w:rsidRPr="00594BBC" w:rsidRDefault="00035B68" w:rsidP="00B274ED">
      <w:pPr>
        <w:pStyle w:val="Odstavecseseznamem"/>
        <w:numPr>
          <w:ilvl w:val="0"/>
          <w:numId w:val="18"/>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4A9EA3" w14:textId="77777777" w:rsidR="00035B68" w:rsidRPr="00594BBC" w:rsidRDefault="00035B68" w:rsidP="00B274ED">
      <w:pPr>
        <w:pStyle w:val="Odstavecseseznamem"/>
        <w:numPr>
          <w:ilvl w:val="0"/>
          <w:numId w:val="18"/>
        </w:numPr>
        <w:jc w:val="both"/>
        <w:rPr>
          <w:rFonts w:ascii="Arial" w:hAnsi="Arial" w:cs="Arial"/>
          <w:lang w:val="x-none"/>
        </w:rPr>
      </w:pPr>
      <w:r w:rsidRPr="00594BBC">
        <w:rPr>
          <w:rFonts w:ascii="Arial" w:hAnsi="Arial" w:cs="Arial"/>
          <w:lang w:val="x-none"/>
        </w:rPr>
        <w:lastRenderedPageBreak/>
        <w:t>Zhotovitel se zav</w:t>
      </w:r>
      <w:r>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31B486B1" w14:textId="77777777" w:rsidR="00035B68" w:rsidRPr="00594BBC" w:rsidRDefault="00035B68" w:rsidP="00B274ED">
      <w:pPr>
        <w:pStyle w:val="Odstavecseseznamem"/>
        <w:numPr>
          <w:ilvl w:val="0"/>
          <w:numId w:val="18"/>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75A005F8" w14:textId="77777777" w:rsidR="00035B68" w:rsidRPr="00594BBC" w:rsidRDefault="00035B68" w:rsidP="00B274ED">
      <w:pPr>
        <w:pStyle w:val="Odstavecseseznamem"/>
        <w:numPr>
          <w:ilvl w:val="0"/>
          <w:numId w:val="18"/>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tím spojené nese zhotovitel. Zhotovitel odpovídá i za škodu na díle způsobenou činností těch, kteří pro něj dílo provádějí.</w:t>
      </w:r>
    </w:p>
    <w:p w14:paraId="1711FAD9" w14:textId="77777777" w:rsidR="00035B68" w:rsidRPr="00594BBC" w:rsidRDefault="00035B68" w:rsidP="00B274ED">
      <w:pPr>
        <w:pStyle w:val="Odstavecseseznamem"/>
        <w:numPr>
          <w:ilvl w:val="0"/>
          <w:numId w:val="18"/>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27D12522" w14:textId="77777777" w:rsidR="00035B68" w:rsidRPr="00594BBC" w:rsidRDefault="00035B68" w:rsidP="00B274ED">
      <w:pPr>
        <w:pStyle w:val="Odstavecseseznamem"/>
        <w:numPr>
          <w:ilvl w:val="0"/>
          <w:numId w:val="18"/>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1D8A5C13" w14:textId="77777777" w:rsidR="00035B68" w:rsidRPr="00594BBC" w:rsidRDefault="00035B68" w:rsidP="00B274ED">
      <w:pPr>
        <w:pStyle w:val="Odstavecseseznamem"/>
        <w:numPr>
          <w:ilvl w:val="0"/>
          <w:numId w:val="18"/>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5FFB0CC2" w14:textId="16BA28E4" w:rsidR="00035B68" w:rsidRPr="00594BBC" w:rsidRDefault="00035B68" w:rsidP="00B274ED">
      <w:pPr>
        <w:pStyle w:val="Odstavecseseznamem"/>
        <w:numPr>
          <w:ilvl w:val="0"/>
          <w:numId w:val="18"/>
        </w:numPr>
        <w:jc w:val="both"/>
        <w:rPr>
          <w:rFonts w:ascii="Arial" w:hAnsi="Arial" w:cs="Arial"/>
        </w:rPr>
      </w:pPr>
      <w:bookmarkStart w:id="30" w:name="_Ref376379662"/>
      <w:r w:rsidRPr="00594BBC">
        <w:rPr>
          <w:rFonts w:ascii="Arial" w:hAnsi="Arial" w:cs="Arial"/>
        </w:rPr>
        <w:t xml:space="preserve">Zhotovitel se zavazuje uhradit smluvní pokutu ve výši </w:t>
      </w:r>
      <w:r w:rsidR="00FC7B51">
        <w:rPr>
          <w:rFonts w:ascii="Arial" w:hAnsi="Arial" w:cs="Arial"/>
        </w:rPr>
        <w:t>0,5 %</w:t>
      </w:r>
      <w:r w:rsidRPr="00594BBC">
        <w:rPr>
          <w:rFonts w:ascii="Arial" w:hAnsi="Arial" w:cs="Arial"/>
        </w:rPr>
        <w:t xml:space="preserve"> z celkové ceny díla bez DPH za každý i započatý kalendářní den prodlení </w:t>
      </w:r>
      <w:r>
        <w:rPr>
          <w:rFonts w:ascii="Arial" w:hAnsi="Arial" w:cs="Arial"/>
        </w:rPr>
        <w:t>lhůty</w:t>
      </w:r>
      <w:r w:rsidRPr="00594BBC">
        <w:rPr>
          <w:rFonts w:ascii="Arial" w:hAnsi="Arial" w:cs="Arial"/>
        </w:rPr>
        <w:t xml:space="preserve"> zahájení prací dle této smlouvy.</w:t>
      </w:r>
    </w:p>
    <w:p w14:paraId="5B70B04B" w14:textId="2762E3DE" w:rsidR="00035B68" w:rsidRPr="00594BBC" w:rsidRDefault="00035B68" w:rsidP="00B274ED">
      <w:pPr>
        <w:pStyle w:val="Odstavecseseznamem"/>
        <w:numPr>
          <w:ilvl w:val="0"/>
          <w:numId w:val="18"/>
        </w:numPr>
        <w:jc w:val="both"/>
        <w:rPr>
          <w:rFonts w:ascii="Arial" w:hAnsi="Arial" w:cs="Arial"/>
        </w:rPr>
      </w:pPr>
      <w:r w:rsidRPr="00594BBC">
        <w:rPr>
          <w:rFonts w:ascii="Arial" w:hAnsi="Arial" w:cs="Arial"/>
        </w:rPr>
        <w:t xml:space="preserve">Zhotovitel se zavazuje uhradit smluvní pokutu ve výši </w:t>
      </w:r>
      <w:r w:rsidR="00A830FB">
        <w:rPr>
          <w:rFonts w:ascii="Arial" w:hAnsi="Arial" w:cs="Arial"/>
        </w:rPr>
        <w:t>0,5 %</w:t>
      </w:r>
      <w:r w:rsidRPr="00594BBC">
        <w:rPr>
          <w:rFonts w:ascii="Arial" w:hAnsi="Arial" w:cs="Arial"/>
        </w:rPr>
        <w:t xml:space="preserve"> 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0D2814A7" w14:textId="46918FD8" w:rsidR="00035B68" w:rsidRDefault="00035B68" w:rsidP="00B274ED">
      <w:pPr>
        <w:pStyle w:val="Odstavecseseznamem"/>
        <w:numPr>
          <w:ilvl w:val="0"/>
          <w:numId w:val="18"/>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A830FB">
        <w:rPr>
          <w:rFonts w:ascii="Arial" w:hAnsi="Arial" w:cs="Arial"/>
        </w:rPr>
        <w:t>0,5 %</w:t>
      </w:r>
      <w:r w:rsidRPr="00594BBC">
        <w:rPr>
          <w:rFonts w:ascii="Arial" w:hAnsi="Arial" w:cs="Arial"/>
        </w:rPr>
        <w:t xml:space="preserve"> z celkové ceny díla bez DPH za každý i započatý kalendářní den prodlení se sjednan</w:t>
      </w:r>
      <w:r>
        <w:rPr>
          <w:rFonts w:ascii="Arial" w:hAnsi="Arial" w:cs="Arial"/>
        </w:rPr>
        <w:t>ou</w:t>
      </w:r>
      <w:r w:rsidRPr="00594BBC">
        <w:rPr>
          <w:rFonts w:ascii="Arial" w:hAnsi="Arial" w:cs="Arial"/>
        </w:rPr>
        <w:t xml:space="preserve"> </w:t>
      </w:r>
      <w:r>
        <w:rPr>
          <w:rFonts w:ascii="Arial" w:hAnsi="Arial" w:cs="Arial"/>
        </w:rPr>
        <w:t>lhůtou pro</w:t>
      </w:r>
      <w:r w:rsidRPr="00594BBC">
        <w:rPr>
          <w:rFonts w:ascii="Arial" w:hAnsi="Arial" w:cs="Arial"/>
        </w:rPr>
        <w:t xml:space="preserve"> odstranění vad a nedodělků.</w:t>
      </w:r>
    </w:p>
    <w:p w14:paraId="55ACF141" w14:textId="3D5DBAE1" w:rsidR="00035B68" w:rsidRPr="00DC1BEB" w:rsidRDefault="00035B68" w:rsidP="00B274ED">
      <w:pPr>
        <w:pStyle w:val="Odstavecseseznamem"/>
        <w:numPr>
          <w:ilvl w:val="0"/>
          <w:numId w:val="18"/>
        </w:numPr>
        <w:jc w:val="both"/>
        <w:rPr>
          <w:rFonts w:ascii="Arial" w:hAnsi="Arial" w:cs="Arial"/>
          <w:lang w:val="x-none"/>
        </w:rPr>
      </w:pPr>
      <w:bookmarkStart w:id="31" w:name="_Hlk72322488"/>
      <w:bookmarkStart w:id="32"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Pr>
          <w:rFonts w:ascii="Arial" w:hAnsi="Arial" w:cs="Arial"/>
        </w:rPr>
        <w:t>lhůtě</w:t>
      </w:r>
      <w:r w:rsidRPr="00D9780F">
        <w:rPr>
          <w:rFonts w:ascii="Arial" w:hAnsi="Arial" w:cs="Arial"/>
          <w:lang w:val="x-none"/>
        </w:rPr>
        <w:t xml:space="preserve">, je povinen zaplatit objednateli smluvní pokutu ve výši </w:t>
      </w:r>
      <w:r w:rsidR="00A830FB">
        <w:rPr>
          <w:rFonts w:ascii="Arial" w:hAnsi="Arial" w:cs="Arial"/>
        </w:rPr>
        <w:t>0,05 %</w:t>
      </w:r>
      <w:r w:rsidRPr="00D9780F">
        <w:rPr>
          <w:rFonts w:ascii="Arial" w:hAnsi="Arial" w:cs="Arial"/>
          <w:lang w:val="x-none"/>
        </w:rPr>
        <w:t xml:space="preserve">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1"/>
      <w:bookmarkEnd w:id="32"/>
    </w:p>
    <w:bookmarkEnd w:id="30"/>
    <w:p w14:paraId="66B0395B" w14:textId="77777777" w:rsidR="00035B68" w:rsidRPr="00EE022E" w:rsidRDefault="00035B68" w:rsidP="00B274ED">
      <w:pPr>
        <w:pStyle w:val="Odstavecseseznamem"/>
        <w:numPr>
          <w:ilvl w:val="0"/>
          <w:numId w:val="18"/>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119543BC" w14:textId="77777777" w:rsidR="00035B68" w:rsidRPr="00EE022E" w:rsidRDefault="00035B68" w:rsidP="00B274ED">
      <w:pPr>
        <w:pStyle w:val="Odstavecseseznamem"/>
        <w:numPr>
          <w:ilvl w:val="0"/>
          <w:numId w:val="18"/>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Pr>
          <w:rFonts w:ascii="Arial" w:hAnsi="Arial" w:cs="Arial"/>
        </w:rPr>
        <w:t>.</w:t>
      </w:r>
      <w:r w:rsidRPr="00EE022E">
        <w:rPr>
          <w:rFonts w:ascii="Arial" w:hAnsi="Arial" w:cs="Arial"/>
        </w:rPr>
        <w:t>000Kč bez DPH za každý i započatý den prodlení.</w:t>
      </w:r>
    </w:p>
    <w:p w14:paraId="26543773" w14:textId="1699D163" w:rsidR="00035B68" w:rsidRPr="00EE022E" w:rsidRDefault="00035B68" w:rsidP="00B274ED">
      <w:pPr>
        <w:pStyle w:val="Odstavecseseznamem"/>
        <w:numPr>
          <w:ilvl w:val="0"/>
          <w:numId w:val="18"/>
        </w:numPr>
        <w:jc w:val="both"/>
        <w:rPr>
          <w:rFonts w:ascii="Arial" w:hAnsi="Arial" w:cs="Arial"/>
        </w:rPr>
      </w:pPr>
      <w:r w:rsidRPr="00EE022E">
        <w:rPr>
          <w:rFonts w:ascii="Arial" w:hAnsi="Arial" w:cs="Arial"/>
        </w:rPr>
        <w:t>Pokud zhotovitel poruší povinnosti vyplývající z ustanovení čl. VII</w:t>
      </w:r>
      <w:r w:rsidR="000377FE" w:rsidRPr="00EE022E">
        <w:rPr>
          <w:rFonts w:ascii="Arial" w:hAnsi="Arial" w:cs="Arial"/>
        </w:rPr>
        <w:t>, odst.</w:t>
      </w:r>
      <w:r w:rsidRPr="00EE022E">
        <w:rPr>
          <w:rFonts w:ascii="Arial" w:hAnsi="Arial" w:cs="Arial"/>
        </w:rPr>
        <w:t xml:space="preserve"> 1, je povinen uhradit objednateli smluvní pokutu ve výši 5</w:t>
      </w:r>
      <w:r>
        <w:rPr>
          <w:rFonts w:ascii="Arial" w:hAnsi="Arial" w:cs="Arial"/>
        </w:rPr>
        <w:t>.</w:t>
      </w:r>
      <w:r w:rsidRPr="00EE022E">
        <w:rPr>
          <w:rFonts w:ascii="Arial" w:hAnsi="Arial" w:cs="Arial"/>
        </w:rPr>
        <w:t>000</w:t>
      </w:r>
      <w:r>
        <w:rPr>
          <w:rFonts w:ascii="Arial" w:hAnsi="Arial" w:cs="Arial"/>
        </w:rPr>
        <w:t xml:space="preserve"> </w:t>
      </w:r>
      <w:r w:rsidRPr="00EE022E">
        <w:rPr>
          <w:rFonts w:ascii="Arial" w:hAnsi="Arial" w:cs="Arial"/>
        </w:rPr>
        <w:t>Kč za každé jednotlivé porušení povinností.</w:t>
      </w:r>
    </w:p>
    <w:p w14:paraId="07DFFA71" w14:textId="37C7044D" w:rsidR="00035B68" w:rsidRPr="00EE022E" w:rsidRDefault="00035B68" w:rsidP="00B274ED">
      <w:pPr>
        <w:pStyle w:val="Odstavecseseznamem"/>
        <w:numPr>
          <w:ilvl w:val="0"/>
          <w:numId w:val="18"/>
        </w:numPr>
        <w:jc w:val="both"/>
        <w:rPr>
          <w:rFonts w:ascii="Arial" w:hAnsi="Arial" w:cs="Arial"/>
        </w:rPr>
      </w:pPr>
      <w:r w:rsidRPr="00EE022E">
        <w:rPr>
          <w:rFonts w:ascii="Arial" w:hAnsi="Arial" w:cs="Arial"/>
        </w:rPr>
        <w:lastRenderedPageBreak/>
        <w:t>Pokud zhotovitel poruší povinnosti vyplývající z ustanovení čl. VII</w:t>
      </w:r>
      <w:r w:rsidR="000377FE" w:rsidRPr="00EE022E">
        <w:rPr>
          <w:rFonts w:ascii="Arial" w:hAnsi="Arial" w:cs="Arial"/>
        </w:rPr>
        <w:t>, odst.</w:t>
      </w:r>
      <w:r w:rsidR="000377FE">
        <w:rPr>
          <w:rFonts w:ascii="Arial" w:hAnsi="Arial" w:cs="Arial"/>
        </w:rPr>
        <w:t xml:space="preserve"> </w:t>
      </w:r>
      <w:r w:rsidRPr="00EE022E">
        <w:rPr>
          <w:rFonts w:ascii="Arial" w:hAnsi="Arial" w:cs="Arial"/>
        </w:rPr>
        <w:t xml:space="preserve">11, je povinen uhradit objednateli smluvní pokutu ve výši 400.000Kč. </w:t>
      </w:r>
    </w:p>
    <w:p w14:paraId="3697755A" w14:textId="240B1716" w:rsidR="00035B68" w:rsidRPr="00EE022E" w:rsidRDefault="00035B68" w:rsidP="00B274ED">
      <w:pPr>
        <w:pStyle w:val="Odstavecseseznamem"/>
        <w:numPr>
          <w:ilvl w:val="0"/>
          <w:numId w:val="18"/>
        </w:numPr>
        <w:jc w:val="both"/>
        <w:rPr>
          <w:rFonts w:ascii="Arial" w:hAnsi="Arial" w:cs="Arial"/>
        </w:rPr>
      </w:pPr>
      <w:r w:rsidRPr="00EE022E">
        <w:rPr>
          <w:rFonts w:ascii="Arial" w:hAnsi="Arial" w:cs="Arial"/>
        </w:rPr>
        <w:t>Pokud zhotovitel poruší povinnosti vyplývající z ustanovení čl. VII</w:t>
      </w:r>
      <w:r w:rsidR="000377FE" w:rsidRPr="00EE022E">
        <w:rPr>
          <w:rFonts w:ascii="Arial" w:hAnsi="Arial" w:cs="Arial"/>
        </w:rPr>
        <w:t>, odst.</w:t>
      </w:r>
      <w:r w:rsidRPr="00EE022E">
        <w:rPr>
          <w:rFonts w:ascii="Arial" w:hAnsi="Arial" w:cs="Arial"/>
        </w:rPr>
        <w:t xml:space="preserve"> 18, je povinen uhradit objednateli smluvní pokutu ve výši 10.000</w:t>
      </w:r>
      <w:r>
        <w:rPr>
          <w:rFonts w:ascii="Arial" w:hAnsi="Arial" w:cs="Arial"/>
        </w:rPr>
        <w:t xml:space="preserve"> </w:t>
      </w:r>
      <w:r w:rsidRPr="00EE022E">
        <w:rPr>
          <w:rFonts w:ascii="Arial" w:hAnsi="Arial" w:cs="Arial"/>
        </w:rPr>
        <w:t>Kč za každé jednotlivé porušení povinností.</w:t>
      </w:r>
    </w:p>
    <w:p w14:paraId="6B7DCF4A" w14:textId="55599F88" w:rsidR="00035B68" w:rsidRPr="00EE022E" w:rsidRDefault="00035B68" w:rsidP="00B274ED">
      <w:pPr>
        <w:pStyle w:val="Odstavecseseznamem"/>
        <w:numPr>
          <w:ilvl w:val="0"/>
          <w:numId w:val="18"/>
        </w:numPr>
        <w:jc w:val="both"/>
        <w:rPr>
          <w:rFonts w:ascii="Arial" w:hAnsi="Arial" w:cs="Arial"/>
        </w:rPr>
      </w:pPr>
      <w:r w:rsidRPr="00EE022E">
        <w:rPr>
          <w:rFonts w:ascii="Arial" w:hAnsi="Arial" w:cs="Arial"/>
        </w:rPr>
        <w:t>Pokud zhotovitel poruší povinnosti vyplývající z ustanovení čl. VII</w:t>
      </w:r>
      <w:r w:rsidR="000377FE" w:rsidRPr="00EE022E">
        <w:rPr>
          <w:rFonts w:ascii="Arial" w:hAnsi="Arial" w:cs="Arial"/>
        </w:rPr>
        <w:t>, odst.</w:t>
      </w:r>
      <w:r w:rsidRPr="00EE022E">
        <w:rPr>
          <w:rFonts w:ascii="Arial" w:hAnsi="Arial" w:cs="Arial"/>
        </w:rPr>
        <w:t xml:space="preserve"> 2, je povinen uhradit objednateli smluvní pokutu ve výši 10.000</w:t>
      </w:r>
      <w:r>
        <w:rPr>
          <w:rFonts w:ascii="Arial" w:hAnsi="Arial" w:cs="Arial"/>
        </w:rPr>
        <w:t xml:space="preserve"> </w:t>
      </w:r>
      <w:r w:rsidRPr="00EE022E">
        <w:rPr>
          <w:rFonts w:ascii="Arial" w:hAnsi="Arial" w:cs="Arial"/>
        </w:rPr>
        <w:t>Kč za každé jednotlivé porušení povinností.</w:t>
      </w:r>
    </w:p>
    <w:p w14:paraId="548642AB" w14:textId="1EE3B757" w:rsidR="00035B68" w:rsidRPr="00EE022E" w:rsidRDefault="00035B68" w:rsidP="00B274ED">
      <w:pPr>
        <w:pStyle w:val="Odstavecseseznamem"/>
        <w:numPr>
          <w:ilvl w:val="0"/>
          <w:numId w:val="18"/>
        </w:numPr>
        <w:jc w:val="both"/>
        <w:rPr>
          <w:rFonts w:ascii="Arial" w:hAnsi="Arial" w:cs="Arial"/>
        </w:rPr>
      </w:pPr>
      <w:r w:rsidRPr="00EE022E">
        <w:rPr>
          <w:rFonts w:ascii="Arial" w:hAnsi="Arial" w:cs="Arial"/>
        </w:rPr>
        <w:t>Pokud zhotovitel poruší povinnosti vyplývající z ustanovení čl. VII</w:t>
      </w:r>
      <w:r w:rsidR="000377FE" w:rsidRPr="00EE022E">
        <w:rPr>
          <w:rFonts w:ascii="Arial" w:hAnsi="Arial" w:cs="Arial"/>
        </w:rPr>
        <w:t>, odst.</w:t>
      </w:r>
      <w:r w:rsidRPr="00EE022E">
        <w:rPr>
          <w:rFonts w:ascii="Arial" w:hAnsi="Arial" w:cs="Arial"/>
        </w:rPr>
        <w:t xml:space="preserve"> 17, je povinen uhradit objednateli smluvní pokutu ve výši 10.000</w:t>
      </w:r>
      <w:r>
        <w:rPr>
          <w:rFonts w:ascii="Arial" w:hAnsi="Arial" w:cs="Arial"/>
        </w:rPr>
        <w:t xml:space="preserve"> </w:t>
      </w:r>
      <w:r w:rsidRPr="00EE022E">
        <w:rPr>
          <w:rFonts w:ascii="Arial" w:hAnsi="Arial" w:cs="Arial"/>
        </w:rPr>
        <w:t>Kč za každé jednotlivé porušení povinností.</w:t>
      </w:r>
    </w:p>
    <w:p w14:paraId="3DB86C78" w14:textId="26303A1A" w:rsidR="00035B68" w:rsidRPr="00EE022E" w:rsidRDefault="00035B68" w:rsidP="00B274ED">
      <w:pPr>
        <w:pStyle w:val="Odstavecseseznamem"/>
        <w:numPr>
          <w:ilvl w:val="0"/>
          <w:numId w:val="18"/>
        </w:numPr>
        <w:jc w:val="both"/>
        <w:rPr>
          <w:rFonts w:ascii="Arial" w:hAnsi="Arial" w:cs="Arial"/>
        </w:rPr>
      </w:pPr>
      <w:r w:rsidRPr="00EE022E">
        <w:rPr>
          <w:rFonts w:ascii="Arial" w:hAnsi="Arial" w:cs="Arial"/>
        </w:rPr>
        <w:t>Pokud zhotovitel poruší povinnost vyplývající z ustanovení čl. VII</w:t>
      </w:r>
      <w:r w:rsidR="000377FE" w:rsidRPr="00EE022E">
        <w:rPr>
          <w:rFonts w:ascii="Arial" w:hAnsi="Arial" w:cs="Arial"/>
        </w:rPr>
        <w:t>, odst.</w:t>
      </w:r>
      <w:r w:rsidRPr="00EE022E">
        <w:rPr>
          <w:rFonts w:ascii="Arial" w:hAnsi="Arial" w:cs="Arial"/>
        </w:rPr>
        <w:t xml:space="preserve"> 19, je povinen uhradit objednateli smluvní pokutu ve výši 50.000</w:t>
      </w:r>
      <w:r>
        <w:rPr>
          <w:rFonts w:ascii="Arial" w:hAnsi="Arial" w:cs="Arial"/>
        </w:rPr>
        <w:t xml:space="preserve"> </w:t>
      </w:r>
      <w:r w:rsidRPr="00EE022E">
        <w:rPr>
          <w:rFonts w:ascii="Arial" w:hAnsi="Arial" w:cs="Arial"/>
        </w:rPr>
        <w:t>Kč za každé jednotlivé porušení povinnosti.</w:t>
      </w:r>
    </w:p>
    <w:p w14:paraId="672602F8" w14:textId="4AD0D056" w:rsidR="00035B68" w:rsidRDefault="00035B68" w:rsidP="00B274ED">
      <w:pPr>
        <w:pStyle w:val="Odstavecseseznamem"/>
        <w:numPr>
          <w:ilvl w:val="0"/>
          <w:numId w:val="18"/>
        </w:numPr>
        <w:jc w:val="both"/>
        <w:rPr>
          <w:rFonts w:ascii="Arial" w:hAnsi="Arial" w:cs="Arial"/>
        </w:rPr>
      </w:pPr>
      <w:r w:rsidRPr="00EE022E">
        <w:rPr>
          <w:rFonts w:ascii="Arial" w:hAnsi="Arial" w:cs="Arial"/>
        </w:rPr>
        <w:t>Pokud zhotovitel nevyzve objednatele ke kontrole a prověření prací dle čl. VII, odst.</w:t>
      </w:r>
      <w:r w:rsidR="000377FE">
        <w:rPr>
          <w:rFonts w:ascii="Arial" w:hAnsi="Arial" w:cs="Arial"/>
        </w:rPr>
        <w:t> </w:t>
      </w:r>
      <w:r w:rsidRPr="00EE022E">
        <w:rPr>
          <w:rFonts w:ascii="Arial" w:hAnsi="Arial" w:cs="Arial"/>
        </w:rPr>
        <w:t>21, je povinen uhradit objednateli smluvní pokutu ve výši 30.000</w:t>
      </w:r>
      <w:r>
        <w:rPr>
          <w:rFonts w:ascii="Arial" w:hAnsi="Arial" w:cs="Arial"/>
        </w:rPr>
        <w:t xml:space="preserve"> </w:t>
      </w:r>
      <w:r w:rsidRPr="00EE022E">
        <w:rPr>
          <w:rFonts w:ascii="Arial" w:hAnsi="Arial" w:cs="Arial"/>
        </w:rPr>
        <w:t>Kč, a to za každé jednotlivé porušení povinností.</w:t>
      </w:r>
    </w:p>
    <w:p w14:paraId="384CD9F5" w14:textId="77777777" w:rsidR="00035B68" w:rsidRPr="00E24F14" w:rsidRDefault="00035B68" w:rsidP="00B274ED">
      <w:pPr>
        <w:pStyle w:val="Odstavecseseznamem"/>
        <w:numPr>
          <w:ilvl w:val="0"/>
          <w:numId w:val="18"/>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77525B20" w14:textId="77777777" w:rsidR="00035B68" w:rsidRPr="0063544D" w:rsidRDefault="00035B68" w:rsidP="00B274ED">
      <w:pPr>
        <w:pStyle w:val="Odstavecseseznamem"/>
        <w:numPr>
          <w:ilvl w:val="0"/>
          <w:numId w:val="18"/>
        </w:numPr>
        <w:jc w:val="both"/>
        <w:rPr>
          <w:rFonts w:ascii="Arial" w:hAnsi="Arial" w:cs="Arial"/>
        </w:rPr>
      </w:pPr>
      <w:r w:rsidRPr="00EE022E">
        <w:rPr>
          <w:rFonts w:ascii="Arial" w:hAnsi="Arial" w:cs="Arial"/>
        </w:rPr>
        <w:t>V případech nedodržení povinností zhotovitele, vyplývajících z ustanovení v čl.</w:t>
      </w:r>
      <w:r>
        <w:rPr>
          <w:rFonts w:ascii="Arial" w:hAnsi="Arial" w:cs="Arial"/>
        </w:rPr>
        <w:t xml:space="preserve"> </w:t>
      </w:r>
      <w:r w:rsidRPr="00EE022E">
        <w:rPr>
          <w:rFonts w:ascii="Arial" w:hAnsi="Arial" w:cs="Arial"/>
        </w:rPr>
        <w:t>IV, odst.5, čl.</w:t>
      </w:r>
      <w:r>
        <w:rPr>
          <w:rFonts w:ascii="Arial" w:hAnsi="Arial" w:cs="Arial"/>
        </w:rPr>
        <w:t xml:space="preserve"> </w:t>
      </w:r>
      <w:r w:rsidRPr="00EE022E">
        <w:rPr>
          <w:rFonts w:ascii="Arial" w:hAnsi="Arial" w:cs="Arial"/>
        </w:rPr>
        <w:t>VIII, odst</w:t>
      </w:r>
      <w:r>
        <w:rPr>
          <w:rFonts w:ascii="Arial" w:hAnsi="Arial" w:cs="Arial"/>
        </w:rPr>
        <w:t>. 2 a 3</w:t>
      </w:r>
      <w:r w:rsidRPr="00EE022E">
        <w:rPr>
          <w:rFonts w:ascii="Arial" w:hAnsi="Arial" w:cs="Arial"/>
        </w:rPr>
        <w:t>, čl.</w:t>
      </w:r>
      <w:r>
        <w:rPr>
          <w:rFonts w:ascii="Arial" w:hAnsi="Arial" w:cs="Arial"/>
        </w:rPr>
        <w:t xml:space="preserve"> </w:t>
      </w:r>
      <w:r w:rsidRPr="00EE022E">
        <w:rPr>
          <w:rFonts w:ascii="Arial" w:hAnsi="Arial" w:cs="Arial"/>
        </w:rPr>
        <w:t>X, odst.</w:t>
      </w:r>
      <w:r>
        <w:rPr>
          <w:rFonts w:ascii="Arial" w:hAnsi="Arial" w:cs="Arial"/>
        </w:rPr>
        <w:t xml:space="preserve">14 a </w:t>
      </w:r>
      <w:r w:rsidRPr="00EE022E">
        <w:rPr>
          <w:rFonts w:ascii="Arial" w:hAnsi="Arial" w:cs="Arial"/>
        </w:rPr>
        <w:t>20, čl.</w:t>
      </w:r>
      <w:r>
        <w:rPr>
          <w:rFonts w:ascii="Arial" w:hAnsi="Arial" w:cs="Arial"/>
        </w:rPr>
        <w:t xml:space="preserve"> </w:t>
      </w:r>
      <w:r w:rsidRPr="00EE022E">
        <w:rPr>
          <w:rFonts w:ascii="Arial" w:hAnsi="Arial" w:cs="Arial"/>
        </w:rPr>
        <w:t xml:space="preserve">XIII, odst.5 této smlouvy, se sjednává smluvní pokuta ve výši 10.000Kč za </w:t>
      </w:r>
      <w:r w:rsidRPr="0063544D">
        <w:rPr>
          <w:rFonts w:ascii="Arial" w:hAnsi="Arial" w:cs="Arial"/>
        </w:rPr>
        <w:t xml:space="preserve">každý jednotlivý případ porušení povinnosti zhotovitele. </w:t>
      </w:r>
    </w:p>
    <w:p w14:paraId="2D7ED3A3" w14:textId="77777777" w:rsidR="00035B68" w:rsidRPr="00EE022E" w:rsidRDefault="00035B68" w:rsidP="00B274ED">
      <w:pPr>
        <w:pStyle w:val="Odstavecseseznamem"/>
        <w:numPr>
          <w:ilvl w:val="0"/>
          <w:numId w:val="18"/>
        </w:numPr>
        <w:jc w:val="both"/>
        <w:rPr>
          <w:rFonts w:ascii="Arial" w:hAnsi="Arial" w:cs="Arial"/>
        </w:rPr>
      </w:pPr>
      <w:bookmarkStart w:id="33" w:name="_Hlk19537860"/>
      <w:r w:rsidRPr="00EE022E">
        <w:rPr>
          <w:rFonts w:ascii="Arial" w:hAnsi="Arial" w:cs="Arial"/>
        </w:rPr>
        <w:t>Pokud zhotovitel poruší povinnost vyplývající z ustanovení čl. XVI</w:t>
      </w:r>
      <w:r>
        <w:rPr>
          <w:rFonts w:ascii="Arial" w:hAnsi="Arial" w:cs="Arial"/>
        </w:rPr>
        <w:t>I</w:t>
      </w:r>
      <w:r w:rsidRPr="00EE022E">
        <w:rPr>
          <w:rFonts w:ascii="Arial" w:hAnsi="Arial" w:cs="Arial"/>
        </w:rPr>
        <w:t xml:space="preserve"> bod 1</w:t>
      </w:r>
      <w:r>
        <w:rPr>
          <w:rFonts w:ascii="Arial" w:hAnsi="Arial" w:cs="Arial"/>
        </w:rPr>
        <w:t>1</w:t>
      </w:r>
      <w:r w:rsidRPr="00EE022E">
        <w:rPr>
          <w:rFonts w:ascii="Arial" w:hAnsi="Arial" w:cs="Arial"/>
        </w:rPr>
        <w:t>, je povinen uhradit objednateli smluvní pokutu ve výši 40.000 Kč.</w:t>
      </w:r>
    </w:p>
    <w:p w14:paraId="7589D52D" w14:textId="77777777" w:rsidR="00035B68" w:rsidRPr="009151C5" w:rsidRDefault="00035B68" w:rsidP="00B274ED">
      <w:pPr>
        <w:pStyle w:val="Odstavecseseznamem"/>
        <w:numPr>
          <w:ilvl w:val="0"/>
          <w:numId w:val="18"/>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43C40BB2" w14:textId="77777777" w:rsidR="00035B68" w:rsidRDefault="00035B68" w:rsidP="00B274ED">
      <w:pPr>
        <w:pStyle w:val="Odstavecseseznamem"/>
        <w:numPr>
          <w:ilvl w:val="0"/>
          <w:numId w:val="18"/>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53017851" w14:textId="77777777" w:rsidR="00035B68" w:rsidRPr="001D4255" w:rsidRDefault="00035B68" w:rsidP="00B274ED">
      <w:pPr>
        <w:pStyle w:val="Odstavecseseznamem"/>
        <w:numPr>
          <w:ilvl w:val="0"/>
          <w:numId w:val="18"/>
        </w:numPr>
        <w:jc w:val="both"/>
        <w:rPr>
          <w:rFonts w:ascii="Arial" w:hAnsi="Arial" w:cs="Arial"/>
        </w:rPr>
      </w:pPr>
      <w:bookmarkStart w:id="34"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bookmarkEnd w:id="33"/>
    <w:bookmarkEnd w:id="34"/>
    <w:p w14:paraId="716CCF66" w14:textId="77777777" w:rsidR="00035B68" w:rsidRPr="00594BBC" w:rsidRDefault="00035B68" w:rsidP="00035B68">
      <w:pPr>
        <w:spacing w:line="240" w:lineRule="auto"/>
        <w:rPr>
          <w:rFonts w:ascii="Arial" w:hAnsi="Arial" w:cs="Arial"/>
          <w:b/>
          <w:u w:val="single"/>
        </w:rPr>
      </w:pPr>
    </w:p>
    <w:p w14:paraId="765D7B81" w14:textId="77777777" w:rsidR="00035B68" w:rsidRPr="00594BBC" w:rsidRDefault="00035B68" w:rsidP="00035B68">
      <w:pPr>
        <w:spacing w:line="240" w:lineRule="auto"/>
        <w:jc w:val="center"/>
        <w:rPr>
          <w:rFonts w:ascii="Arial" w:hAnsi="Arial" w:cs="Arial"/>
          <w:b/>
        </w:rPr>
      </w:pPr>
      <w:r w:rsidRPr="00594BBC">
        <w:rPr>
          <w:rFonts w:ascii="Arial" w:hAnsi="Arial" w:cs="Arial"/>
          <w:b/>
          <w:u w:val="single"/>
        </w:rPr>
        <w:t>Čl. XIII   Ukončení smlouvy</w:t>
      </w:r>
    </w:p>
    <w:p w14:paraId="7B580303" w14:textId="463451DA" w:rsidR="00035B68" w:rsidRPr="00594BBC" w:rsidRDefault="00035B68" w:rsidP="00B274ED">
      <w:pPr>
        <w:pStyle w:val="Odstavecseseznamem"/>
        <w:numPr>
          <w:ilvl w:val="0"/>
          <w:numId w:val="14"/>
        </w:numPr>
        <w:jc w:val="both"/>
        <w:rPr>
          <w:rFonts w:ascii="Arial" w:hAnsi="Arial" w:cs="Arial"/>
          <w:lang w:val="x-none"/>
        </w:rPr>
      </w:pPr>
      <w:r w:rsidRPr="00594BBC">
        <w:rPr>
          <w:rFonts w:ascii="Arial" w:hAnsi="Arial" w:cs="Arial"/>
          <w:lang w:val="x-none"/>
        </w:rPr>
        <w:t xml:space="preserve">Objednatel si vyhrazuje právo na odstoupení od smlouvy v případě, že zhotovitel bude v prodlení s plněním smlouvy z důvodů na straně zhotovitele delším než </w:t>
      </w:r>
      <w:r w:rsidRPr="00594BBC">
        <w:rPr>
          <w:rFonts w:ascii="Arial" w:hAnsi="Arial" w:cs="Arial"/>
          <w:lang w:val="x-none"/>
        </w:rPr>
        <w:lastRenderedPageBreak/>
        <w:t>30</w:t>
      </w:r>
      <w:r w:rsidR="000377FE">
        <w:rPr>
          <w:rFonts w:ascii="Arial" w:hAnsi="Arial" w:cs="Arial"/>
        </w:rPr>
        <w:t> </w:t>
      </w:r>
      <w:r w:rsidRPr="00594BBC">
        <w:rPr>
          <w:rFonts w:ascii="Arial" w:hAnsi="Arial" w:cs="Arial"/>
          <w:lang w:val="x-none"/>
        </w:rPr>
        <w:t>kalendářních dnů, nebo pokud bude provádět dílo nekvalitně</w:t>
      </w:r>
      <w:r>
        <w:rPr>
          <w:rFonts w:ascii="Arial" w:hAnsi="Arial" w:cs="Arial"/>
        </w:rPr>
        <w:t xml:space="preserve">, nebo </w:t>
      </w:r>
      <w:r w:rsidRPr="00594BBC">
        <w:rPr>
          <w:rFonts w:ascii="Arial" w:hAnsi="Arial" w:cs="Arial"/>
          <w:lang w:val="x-none"/>
        </w:rPr>
        <w:t>v rozporu s platnými právními předpisy</w:t>
      </w:r>
      <w:r>
        <w:rPr>
          <w:rFonts w:ascii="Arial" w:hAnsi="Arial" w:cs="Arial"/>
        </w:rPr>
        <w:t>,</w:t>
      </w:r>
      <w:r w:rsidRPr="00594BBC">
        <w:rPr>
          <w:rFonts w:ascii="Arial" w:hAnsi="Arial" w:cs="Arial"/>
          <w:lang w:val="x-none"/>
        </w:rPr>
        <w:t xml:space="preserve"> nebo smlouvou.</w:t>
      </w:r>
    </w:p>
    <w:p w14:paraId="7A7893BB" w14:textId="77777777" w:rsidR="00035B68" w:rsidRPr="00594BBC" w:rsidRDefault="00035B68" w:rsidP="00B274ED">
      <w:pPr>
        <w:pStyle w:val="Odstavecseseznamem"/>
        <w:numPr>
          <w:ilvl w:val="0"/>
          <w:numId w:val="14"/>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Pr>
          <w:rFonts w:ascii="Arial" w:hAnsi="Arial" w:cs="Arial"/>
        </w:rPr>
        <w:t xml:space="preserve">potřebná k úhradě plnění této smlouvy </w:t>
      </w:r>
      <w:r w:rsidRPr="00594BBC">
        <w:rPr>
          <w:rFonts w:ascii="Arial" w:hAnsi="Arial" w:cs="Arial"/>
          <w:lang w:val="x-none"/>
        </w:rPr>
        <w:t>ze státního rozpočtu</w:t>
      </w:r>
      <w:r w:rsidRPr="00594BBC">
        <w:rPr>
          <w:rFonts w:ascii="Arial" w:hAnsi="Arial" w:cs="Arial"/>
        </w:rPr>
        <w:t xml:space="preserve">. </w:t>
      </w:r>
    </w:p>
    <w:p w14:paraId="7EC860B2" w14:textId="77777777" w:rsidR="00035B68" w:rsidRPr="00594BBC" w:rsidRDefault="00035B68" w:rsidP="00B274ED">
      <w:pPr>
        <w:pStyle w:val="Odstavecseseznamem"/>
        <w:numPr>
          <w:ilvl w:val="0"/>
          <w:numId w:val="14"/>
        </w:numPr>
        <w:jc w:val="both"/>
        <w:rPr>
          <w:rFonts w:ascii="Arial" w:hAnsi="Arial" w:cs="Arial"/>
          <w:lang w:val="x-none"/>
        </w:rPr>
      </w:pPr>
      <w:r w:rsidRPr="00594BBC">
        <w:rPr>
          <w:rFonts w:ascii="Arial" w:hAnsi="Arial" w:cs="Arial"/>
          <w:lang w:val="x-none"/>
        </w:rPr>
        <w:t>Objednatel je dále oprávněn odstoupit od této smlouvy:</w:t>
      </w:r>
    </w:p>
    <w:p w14:paraId="68327EED" w14:textId="77777777" w:rsidR="00035B68" w:rsidRPr="00594BBC" w:rsidRDefault="00035B68" w:rsidP="00B274ED">
      <w:pPr>
        <w:pStyle w:val="Odstavecseseznamem"/>
        <w:numPr>
          <w:ilvl w:val="1"/>
          <w:numId w:val="14"/>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743C4A72" w14:textId="77777777" w:rsidR="00035B68" w:rsidRPr="00594BBC" w:rsidRDefault="00035B68" w:rsidP="00B274ED">
      <w:pPr>
        <w:pStyle w:val="Odstavecseseznamem"/>
        <w:numPr>
          <w:ilvl w:val="1"/>
          <w:numId w:val="14"/>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4800FD63" w14:textId="77777777" w:rsidR="00035B68" w:rsidRPr="00594BBC" w:rsidRDefault="00035B68" w:rsidP="00B274ED">
      <w:pPr>
        <w:pStyle w:val="Odstavecseseznamem"/>
        <w:numPr>
          <w:ilvl w:val="2"/>
          <w:numId w:val="14"/>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6905901C" w14:textId="68EE63AF" w:rsidR="00035B68" w:rsidRPr="00594BBC" w:rsidRDefault="00035B68" w:rsidP="00B274ED">
      <w:pPr>
        <w:pStyle w:val="Odstavecseseznamem"/>
        <w:numPr>
          <w:ilvl w:val="2"/>
          <w:numId w:val="14"/>
        </w:numPr>
        <w:jc w:val="both"/>
        <w:rPr>
          <w:rFonts w:ascii="Arial" w:hAnsi="Arial" w:cs="Arial"/>
          <w:lang w:val="x-none"/>
        </w:rPr>
      </w:pPr>
      <w:r w:rsidRPr="00594BBC">
        <w:rPr>
          <w:rFonts w:ascii="Arial" w:hAnsi="Arial" w:cs="Arial"/>
          <w:lang w:val="x-none"/>
        </w:rPr>
        <w:t>prodlení s řádným protokolárním předáním díla delším než 30</w:t>
      </w:r>
      <w:r w:rsidR="000377FE">
        <w:rPr>
          <w:rFonts w:ascii="Arial" w:hAnsi="Arial" w:cs="Arial"/>
        </w:rPr>
        <w:t> </w:t>
      </w:r>
      <w:r w:rsidRPr="00594BBC">
        <w:rPr>
          <w:rFonts w:ascii="Arial" w:hAnsi="Arial" w:cs="Arial"/>
          <w:lang w:val="x-none"/>
        </w:rPr>
        <w:t xml:space="preserve">kalendářních dnů, </w:t>
      </w:r>
    </w:p>
    <w:p w14:paraId="15767783" w14:textId="77777777" w:rsidR="00035B68" w:rsidRPr="00594BBC" w:rsidRDefault="00035B68" w:rsidP="00B274ED">
      <w:pPr>
        <w:pStyle w:val="Odstavecseseznamem"/>
        <w:numPr>
          <w:ilvl w:val="2"/>
          <w:numId w:val="14"/>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7CD3A14C" w14:textId="77777777" w:rsidR="00035B68" w:rsidRPr="00594BBC" w:rsidRDefault="00035B68" w:rsidP="00B274ED">
      <w:pPr>
        <w:pStyle w:val="Odstavecseseznamem"/>
        <w:numPr>
          <w:ilvl w:val="2"/>
          <w:numId w:val="14"/>
        </w:numPr>
        <w:jc w:val="both"/>
        <w:rPr>
          <w:rFonts w:ascii="Arial" w:hAnsi="Arial" w:cs="Arial"/>
          <w:lang w:val="x-none"/>
        </w:rPr>
      </w:pPr>
      <w:r w:rsidRPr="00594BBC">
        <w:rPr>
          <w:rFonts w:ascii="Arial" w:hAnsi="Arial" w:cs="Arial"/>
          <w:lang w:val="x-none"/>
        </w:rPr>
        <w:t xml:space="preserve">kdy zhotovitel využil k plnění předmětu této smlouvy </w:t>
      </w:r>
      <w:r w:rsidRPr="00594BBC">
        <w:rPr>
          <w:rFonts w:ascii="Arial" w:hAnsi="Arial" w:cs="Arial"/>
        </w:rPr>
        <w:t>pod</w:t>
      </w:r>
      <w:r>
        <w:rPr>
          <w:rFonts w:ascii="Arial" w:hAnsi="Arial" w:cs="Arial"/>
        </w:rPr>
        <w:t>dodavatele</w:t>
      </w:r>
      <w:r w:rsidRPr="00594BBC">
        <w:rPr>
          <w:rFonts w:ascii="Arial" w:hAnsi="Arial" w:cs="Arial"/>
          <w:lang w:val="x-none"/>
        </w:rPr>
        <w:t xml:space="preserve"> v rozporu s nabídkou zhotovitele v rámci zadávacího řízení na Veřejnou zakázku nebo bez předchozího souhlasu objednatele</w:t>
      </w:r>
      <w:r>
        <w:rPr>
          <w:rFonts w:ascii="Arial" w:hAnsi="Arial" w:cs="Arial"/>
        </w:rPr>
        <w:t xml:space="preserve"> a nebude-li sjednána náprava</w:t>
      </w:r>
      <w:r w:rsidRPr="00594BBC">
        <w:rPr>
          <w:rFonts w:ascii="Arial" w:hAnsi="Arial" w:cs="Arial"/>
          <w:lang w:val="x-none"/>
        </w:rPr>
        <w:t xml:space="preserve">, </w:t>
      </w:r>
    </w:p>
    <w:p w14:paraId="5DDFD01A" w14:textId="77777777" w:rsidR="00035B68" w:rsidRPr="00594BBC" w:rsidRDefault="00035B68" w:rsidP="00B274ED">
      <w:pPr>
        <w:pStyle w:val="Odstavecseseznamem"/>
        <w:numPr>
          <w:ilvl w:val="2"/>
          <w:numId w:val="14"/>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6E3F5A12" w14:textId="77777777" w:rsidR="00035B68" w:rsidRDefault="00035B68" w:rsidP="00B274ED">
      <w:pPr>
        <w:pStyle w:val="Odstavecseseznamem"/>
        <w:numPr>
          <w:ilvl w:val="2"/>
          <w:numId w:val="14"/>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0F6F6292" w14:textId="77777777" w:rsidR="00035B68" w:rsidRPr="00594BBC" w:rsidRDefault="00035B68" w:rsidP="00B274ED">
      <w:pPr>
        <w:pStyle w:val="Odstavecseseznamem"/>
        <w:numPr>
          <w:ilvl w:val="0"/>
          <w:numId w:val="14"/>
        </w:numPr>
        <w:jc w:val="both"/>
        <w:rPr>
          <w:rFonts w:ascii="Arial" w:hAnsi="Arial" w:cs="Arial"/>
          <w:lang w:val="x-none"/>
        </w:rPr>
      </w:pPr>
      <w:r>
        <w:rPr>
          <w:rFonts w:ascii="Arial" w:hAnsi="Arial" w:cs="Arial"/>
        </w:rPr>
        <w:t>O</w:t>
      </w:r>
      <w:proofErr w:type="spellStart"/>
      <w:r w:rsidRPr="00594BBC">
        <w:rPr>
          <w:rFonts w:ascii="Arial" w:hAnsi="Arial" w:cs="Arial"/>
          <w:lang w:val="x-none"/>
        </w:rPr>
        <w:t>dstoupení</w:t>
      </w:r>
      <w:proofErr w:type="spellEnd"/>
      <w:r w:rsidRPr="00594BBC">
        <w:rPr>
          <w:rFonts w:ascii="Arial" w:hAnsi="Arial" w:cs="Arial"/>
          <w:lang w:val="x-none"/>
        </w:rPr>
        <w:t xml:space="preserve"> od</w:t>
      </w:r>
      <w:r w:rsidRPr="00594BBC">
        <w:rPr>
          <w:rFonts w:ascii="Arial" w:hAnsi="Arial" w:cs="Arial"/>
        </w:rPr>
        <w:t xml:space="preserve"> této</w:t>
      </w:r>
      <w:r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Pr="00594BBC">
        <w:rPr>
          <w:rFonts w:ascii="Arial" w:hAnsi="Arial" w:cs="Arial"/>
        </w:rPr>
        <w:t xml:space="preserve">smluvní </w:t>
      </w:r>
      <w:r w:rsidRPr="00594BBC">
        <w:rPr>
          <w:rFonts w:ascii="Arial" w:hAnsi="Arial" w:cs="Arial"/>
          <w:lang w:val="x-none"/>
        </w:rPr>
        <w:t>straně.</w:t>
      </w:r>
      <w:r>
        <w:rPr>
          <w:rFonts w:ascii="Arial" w:hAnsi="Arial" w:cs="Arial"/>
        </w:rPr>
        <w:t xml:space="preserve"> </w:t>
      </w:r>
      <w:r w:rsidRPr="00594BBC">
        <w:rPr>
          <w:rFonts w:ascii="Arial" w:hAnsi="Arial" w:cs="Arial"/>
          <w:lang w:val="x-none"/>
        </w:rPr>
        <w:t xml:space="preserve">Odstoupení od </w:t>
      </w:r>
      <w:r w:rsidRPr="00594BBC">
        <w:rPr>
          <w:rFonts w:ascii="Arial" w:hAnsi="Arial" w:cs="Arial"/>
        </w:rPr>
        <w:t xml:space="preserve">této </w:t>
      </w:r>
      <w:r w:rsidRPr="00594BBC">
        <w:rPr>
          <w:rFonts w:ascii="Arial" w:hAnsi="Arial" w:cs="Arial"/>
          <w:lang w:val="x-none"/>
        </w:rPr>
        <w:t xml:space="preserve">smlouvy může být učiněno </w:t>
      </w:r>
      <w:r w:rsidRPr="00594BBC">
        <w:rPr>
          <w:rFonts w:ascii="Arial" w:hAnsi="Arial" w:cs="Arial"/>
          <w:lang w:val="x-none"/>
        </w:rPr>
        <w:br/>
        <w:t>i prostřednictvím datové schránky podle zákona č. 300/2008 Sb., o elektronických úkonech a autorizované konverzi dokumentů, ve znění pozdějších předpisů.</w:t>
      </w:r>
    </w:p>
    <w:p w14:paraId="3F254299" w14:textId="77777777" w:rsidR="00035B68" w:rsidRPr="0054723C" w:rsidRDefault="00035B68" w:rsidP="00B274ED">
      <w:pPr>
        <w:pStyle w:val="Odstavecseseznamem"/>
        <w:numPr>
          <w:ilvl w:val="0"/>
          <w:numId w:val="14"/>
        </w:numPr>
        <w:jc w:val="both"/>
        <w:rPr>
          <w:rFonts w:ascii="Arial" w:hAnsi="Arial" w:cs="Arial"/>
        </w:rPr>
      </w:pPr>
      <w:bookmarkStart w:id="35"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5"/>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378ACF8" w14:textId="77777777" w:rsidR="00035B68" w:rsidRPr="004E6B67" w:rsidRDefault="00035B68" w:rsidP="00B274ED">
      <w:pPr>
        <w:pStyle w:val="Odstavecseseznamem"/>
        <w:numPr>
          <w:ilvl w:val="0"/>
          <w:numId w:val="14"/>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Pr="00594BBC">
        <w:rPr>
          <w:rFonts w:ascii="Arial" w:hAnsi="Arial" w:cs="Arial"/>
          <w:lang w:val="x-none"/>
        </w:rPr>
        <w:t>mlouvu</w:t>
      </w:r>
      <w:proofErr w:type="spellEnd"/>
      <w:r w:rsidRPr="00594BBC">
        <w:rPr>
          <w:rFonts w:ascii="Arial" w:hAnsi="Arial" w:cs="Arial"/>
          <w:lang w:val="x-none"/>
        </w:rPr>
        <w:t xml:space="preserve"> vypovědět i bez uvedení důvodu na základě písemné výpovědi. Výpovědní </w:t>
      </w:r>
      <w:r w:rsidRPr="00594BBC">
        <w:rPr>
          <w:rFonts w:ascii="Arial" w:hAnsi="Arial" w:cs="Arial"/>
        </w:rPr>
        <w:t>doba</w:t>
      </w:r>
      <w:r w:rsidRPr="00594BBC">
        <w:rPr>
          <w:rFonts w:ascii="Arial" w:hAnsi="Arial" w:cs="Arial"/>
          <w:lang w:val="x-none"/>
        </w:rPr>
        <w:t xml:space="preserve"> činí 1 kalendářní měsíc a počíná běžet od prvního </w:t>
      </w:r>
      <w:r w:rsidRPr="00594BBC">
        <w:rPr>
          <w:rFonts w:ascii="Arial" w:hAnsi="Arial" w:cs="Arial"/>
        </w:rPr>
        <w:t xml:space="preserve">dne </w:t>
      </w:r>
      <w:r w:rsidRPr="00594BBC">
        <w:rPr>
          <w:rFonts w:ascii="Arial" w:hAnsi="Arial" w:cs="Arial"/>
          <w:lang w:val="x-none"/>
        </w:rPr>
        <w:t>kalendářního měsíce následujícího po doručení výpovědi druhé straně.</w:t>
      </w:r>
    </w:p>
    <w:p w14:paraId="17906137" w14:textId="77777777" w:rsidR="00035B68" w:rsidRDefault="00035B68" w:rsidP="00035B68">
      <w:pPr>
        <w:rPr>
          <w:rFonts w:ascii="Arial" w:hAnsi="Arial" w:cs="Arial"/>
          <w:b/>
          <w:u w:val="single"/>
        </w:rPr>
      </w:pPr>
    </w:p>
    <w:p w14:paraId="18EE3A86" w14:textId="77777777" w:rsidR="00035B68" w:rsidRPr="00594BBC" w:rsidRDefault="00035B68" w:rsidP="00035B68">
      <w:pPr>
        <w:spacing w:line="240" w:lineRule="auto"/>
        <w:jc w:val="center"/>
        <w:rPr>
          <w:rFonts w:ascii="Arial" w:hAnsi="Arial" w:cs="Arial"/>
          <w:b/>
          <w:u w:val="single"/>
        </w:rPr>
      </w:pPr>
      <w:proofErr w:type="spellStart"/>
      <w:r w:rsidRPr="00594BBC">
        <w:rPr>
          <w:rFonts w:ascii="Arial" w:hAnsi="Arial" w:cs="Arial"/>
          <w:b/>
          <w:u w:val="single"/>
        </w:rPr>
        <w:t>Čl.XIV</w:t>
      </w:r>
      <w:proofErr w:type="spellEnd"/>
      <w:r>
        <w:rPr>
          <w:rFonts w:ascii="Arial" w:hAnsi="Arial" w:cs="Arial"/>
          <w:b/>
          <w:u w:val="single"/>
        </w:rPr>
        <w:t xml:space="preserve"> </w:t>
      </w:r>
      <w:r w:rsidRPr="00594BBC">
        <w:rPr>
          <w:rFonts w:ascii="Arial" w:hAnsi="Arial" w:cs="Arial"/>
          <w:b/>
          <w:u w:val="single"/>
          <w:lang w:val="x-none"/>
        </w:rPr>
        <w:t>Povinnost mlčenlivosti a ochrana informací</w:t>
      </w:r>
    </w:p>
    <w:p w14:paraId="0647DB5C" w14:textId="77777777" w:rsidR="00035B68" w:rsidRPr="00594BBC" w:rsidRDefault="00035B68" w:rsidP="00B274ED">
      <w:pPr>
        <w:pStyle w:val="Odstavecseseznamem"/>
        <w:numPr>
          <w:ilvl w:val="0"/>
          <w:numId w:val="13"/>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B70023" w14:textId="77777777" w:rsidR="00035B68" w:rsidRPr="00594BBC" w:rsidRDefault="00035B68" w:rsidP="00B274ED">
      <w:pPr>
        <w:pStyle w:val="Odstavecseseznamem"/>
        <w:numPr>
          <w:ilvl w:val="0"/>
          <w:numId w:val="13"/>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Pr="00594BBC">
        <w:rPr>
          <w:rFonts w:ascii="Arial" w:hAnsi="Arial" w:cs="Arial"/>
          <w:lang w:val="x-none"/>
        </w:rPr>
        <w:b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408CFC88" w14:textId="77777777" w:rsidR="00035B68" w:rsidRPr="00594BBC" w:rsidRDefault="00035B68" w:rsidP="00B274ED">
      <w:pPr>
        <w:pStyle w:val="Odstavecseseznamem"/>
        <w:numPr>
          <w:ilvl w:val="0"/>
          <w:numId w:val="13"/>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Pr="00BF3698">
        <w:rPr>
          <w:rFonts w:ascii="Arial" w:hAnsi="Arial" w:cs="Arial"/>
          <w:iCs/>
        </w:rPr>
        <w:t>nařízení Evropského parlamentu a Rady EU 2016/679 („GDPR“) a</w:t>
      </w:r>
      <w:r w:rsidRPr="007F6FDD">
        <w:rPr>
          <w:rFonts w:ascii="Arial" w:hAnsi="Arial" w:cs="Arial"/>
          <w:iCs/>
        </w:rPr>
        <w:t xml:space="preserve"> </w:t>
      </w:r>
      <w:r w:rsidRPr="00594BBC">
        <w:rPr>
          <w:rFonts w:ascii="Arial" w:hAnsi="Arial" w:cs="Arial"/>
          <w:lang w:val="x-none"/>
        </w:rPr>
        <w:t>zákona č. 1</w:t>
      </w:r>
      <w:r>
        <w:rPr>
          <w:rFonts w:ascii="Arial" w:hAnsi="Arial" w:cs="Arial"/>
        </w:rPr>
        <w:t>10</w:t>
      </w:r>
      <w:r w:rsidRPr="00594BBC">
        <w:rPr>
          <w:rFonts w:ascii="Arial" w:hAnsi="Arial" w:cs="Arial"/>
          <w:lang w:val="x-none"/>
        </w:rPr>
        <w:t>/20</w:t>
      </w:r>
      <w:r>
        <w:rPr>
          <w:rFonts w:ascii="Arial" w:hAnsi="Arial" w:cs="Arial"/>
        </w:rPr>
        <w:t>19</w:t>
      </w:r>
      <w:r w:rsidRPr="00594BBC">
        <w:rPr>
          <w:rFonts w:ascii="Arial" w:hAnsi="Arial" w:cs="Arial"/>
          <w:lang w:val="x-none"/>
        </w:rPr>
        <w:t xml:space="preserve"> Sb., o </w:t>
      </w:r>
      <w:r>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BC0C19F" w14:textId="77777777" w:rsidR="00035B68" w:rsidRDefault="00035B68" w:rsidP="00B274ED">
      <w:pPr>
        <w:pStyle w:val="Odstavecseseznamem"/>
        <w:numPr>
          <w:ilvl w:val="0"/>
          <w:numId w:val="13"/>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61E7804D" w14:textId="77777777" w:rsidR="00924CC4" w:rsidRPr="00E24F14" w:rsidRDefault="00924CC4" w:rsidP="00924CC4">
      <w:pPr>
        <w:pStyle w:val="Odstavecseseznamem"/>
        <w:jc w:val="both"/>
        <w:rPr>
          <w:rFonts w:ascii="Arial" w:hAnsi="Arial" w:cs="Arial"/>
          <w:lang w:val="x-none"/>
        </w:rPr>
      </w:pPr>
    </w:p>
    <w:p w14:paraId="2CD0F742" w14:textId="77777777" w:rsidR="00035B68" w:rsidRPr="00594BBC" w:rsidRDefault="00035B68" w:rsidP="00035B68">
      <w:pPr>
        <w:jc w:val="center"/>
        <w:rPr>
          <w:rFonts w:ascii="Arial" w:hAnsi="Arial" w:cs="Arial"/>
          <w:b/>
          <w:u w:val="single"/>
          <w:lang w:val="x-none"/>
        </w:rPr>
      </w:pPr>
      <w:bookmarkStart w:id="36" w:name="_Ref376798291"/>
      <w:r w:rsidRPr="00594BBC">
        <w:rPr>
          <w:rFonts w:ascii="Arial" w:hAnsi="Arial" w:cs="Arial"/>
          <w:b/>
          <w:u w:val="single"/>
        </w:rPr>
        <w:t xml:space="preserve">Čl. XV   </w:t>
      </w:r>
      <w:r w:rsidRPr="00594BBC">
        <w:rPr>
          <w:rFonts w:ascii="Arial" w:hAnsi="Arial" w:cs="Arial"/>
          <w:b/>
          <w:u w:val="single"/>
          <w:lang w:val="x-none"/>
        </w:rPr>
        <w:t>Licenční ujednání</w:t>
      </w:r>
      <w:bookmarkEnd w:id="36"/>
    </w:p>
    <w:p w14:paraId="67AA7A9D" w14:textId="77777777" w:rsidR="00035B68" w:rsidRPr="00594BBC" w:rsidRDefault="00035B68" w:rsidP="00B274ED">
      <w:pPr>
        <w:pStyle w:val="Odstavecseseznamem"/>
        <w:numPr>
          <w:ilvl w:val="0"/>
          <w:numId w:val="12"/>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licence za podmínek sjednaných v této smlouvě.</w:t>
      </w:r>
    </w:p>
    <w:p w14:paraId="122EB87F" w14:textId="77777777" w:rsidR="00035B68" w:rsidRPr="00594BBC" w:rsidRDefault="00035B68" w:rsidP="00B274ED">
      <w:pPr>
        <w:pStyle w:val="Odstavecseseznamem"/>
        <w:numPr>
          <w:ilvl w:val="0"/>
          <w:numId w:val="12"/>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2568A359" w14:textId="77777777" w:rsidR="00035B68" w:rsidRPr="00594BBC" w:rsidRDefault="00035B68" w:rsidP="00B274ED">
      <w:pPr>
        <w:pStyle w:val="Odstavecseseznamem"/>
        <w:numPr>
          <w:ilvl w:val="0"/>
          <w:numId w:val="12"/>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provedením díla jinou osobu (</w:t>
      </w:r>
      <w:r w:rsidRPr="00594BBC">
        <w:rPr>
          <w:rFonts w:ascii="Arial" w:hAnsi="Arial" w:cs="Arial"/>
        </w:rPr>
        <w:t>pod</w:t>
      </w:r>
      <w:r>
        <w:rPr>
          <w:rFonts w:ascii="Arial" w:hAnsi="Arial" w:cs="Arial"/>
        </w:rPr>
        <w:t>dodavatele</w:t>
      </w:r>
      <w:r w:rsidRPr="00594BBC">
        <w:rPr>
          <w:rFonts w:ascii="Arial" w:hAnsi="Arial" w:cs="Arial"/>
          <w:lang w:val="x-none"/>
        </w:rPr>
        <w:t xml:space="preserve">), a to zejména pokud jde </w:t>
      </w:r>
      <w:r w:rsidRPr="00594BBC">
        <w:rPr>
          <w:rFonts w:ascii="Arial" w:hAnsi="Arial" w:cs="Arial"/>
          <w:lang w:val="x-none"/>
        </w:rPr>
        <w:br/>
        <w:t>o územní, časový nebo množstevní rozsah užití.</w:t>
      </w:r>
    </w:p>
    <w:p w14:paraId="3A4F648D" w14:textId="77777777" w:rsidR="00035B68" w:rsidRPr="00594BBC" w:rsidRDefault="00035B68" w:rsidP="00B274ED">
      <w:pPr>
        <w:pStyle w:val="Odstavecseseznamem"/>
        <w:numPr>
          <w:ilvl w:val="0"/>
          <w:numId w:val="12"/>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12D13930" w14:textId="77777777" w:rsidR="00035B68" w:rsidRPr="00594BBC" w:rsidRDefault="00035B68" w:rsidP="00B274ED">
      <w:pPr>
        <w:pStyle w:val="Odstavecseseznamem"/>
        <w:numPr>
          <w:ilvl w:val="0"/>
          <w:numId w:val="12"/>
        </w:numPr>
        <w:jc w:val="both"/>
        <w:rPr>
          <w:rFonts w:ascii="Arial" w:hAnsi="Arial" w:cs="Arial"/>
          <w:lang w:val="x-none"/>
        </w:rPr>
      </w:pPr>
      <w:r w:rsidRPr="00594BBC">
        <w:rPr>
          <w:rFonts w:ascii="Arial" w:hAnsi="Arial" w:cs="Arial"/>
          <w:lang w:val="x-none"/>
        </w:rPr>
        <w:lastRenderedPageBreak/>
        <w:t>Objednatel je oprávněn práva tvořící součást licence zcela nebo zčásti jako podlicenci poskytnout třetí osobě.</w:t>
      </w:r>
    </w:p>
    <w:p w14:paraId="7F8B903E" w14:textId="77777777" w:rsidR="00035B68" w:rsidRDefault="00035B68" w:rsidP="00B274ED">
      <w:pPr>
        <w:pStyle w:val="Odstavecseseznamem"/>
        <w:numPr>
          <w:ilvl w:val="0"/>
          <w:numId w:val="12"/>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329E393A" w14:textId="77777777" w:rsidR="00924CC4" w:rsidRPr="00594BBC" w:rsidRDefault="00924CC4" w:rsidP="00924CC4">
      <w:pPr>
        <w:pStyle w:val="Odstavecseseznamem"/>
        <w:jc w:val="both"/>
        <w:rPr>
          <w:rFonts w:ascii="Arial" w:hAnsi="Arial" w:cs="Arial"/>
          <w:lang w:val="x-none"/>
        </w:rPr>
      </w:pPr>
    </w:p>
    <w:p w14:paraId="2829A85D" w14:textId="77777777" w:rsidR="00035B68" w:rsidRDefault="00035B68" w:rsidP="00035B68">
      <w:pPr>
        <w:pStyle w:val="Bezmezer"/>
        <w:jc w:val="center"/>
        <w:rPr>
          <w:rFonts w:ascii="Arial" w:hAnsi="Arial" w:cs="Arial"/>
          <w:b/>
          <w:u w:val="single"/>
        </w:rPr>
      </w:pPr>
    </w:p>
    <w:p w14:paraId="612CCBC7" w14:textId="77777777" w:rsidR="00035B68" w:rsidRPr="00E24F14" w:rsidRDefault="00035B68" w:rsidP="00035B68">
      <w:pPr>
        <w:pStyle w:val="Bezmezer"/>
        <w:jc w:val="center"/>
        <w:rPr>
          <w:rFonts w:ascii="Arial" w:hAnsi="Arial" w:cs="Arial"/>
          <w:b/>
          <w:u w:val="single"/>
        </w:rPr>
      </w:pPr>
      <w:r w:rsidRPr="00E24F14">
        <w:rPr>
          <w:rFonts w:ascii="Arial" w:hAnsi="Arial" w:cs="Arial"/>
          <w:b/>
          <w:u w:val="single"/>
        </w:rPr>
        <w:t>Čl. XVI</w:t>
      </w:r>
      <w:r>
        <w:rPr>
          <w:rFonts w:ascii="Arial" w:hAnsi="Arial" w:cs="Arial"/>
          <w:b/>
          <w:u w:val="single"/>
        </w:rPr>
        <w:t xml:space="preserve">  </w:t>
      </w:r>
      <w:r w:rsidRPr="00E24F14">
        <w:rPr>
          <w:rFonts w:ascii="Arial" w:hAnsi="Arial" w:cs="Arial"/>
          <w:b/>
          <w:u w:val="single"/>
        </w:rPr>
        <w:t xml:space="preserve"> Doručování a způsob komunikace, kontaktní osoby</w:t>
      </w:r>
    </w:p>
    <w:p w14:paraId="0E9282E3" w14:textId="77777777" w:rsidR="00035B68" w:rsidRPr="009B3CA0" w:rsidRDefault="00035B68" w:rsidP="00035B68">
      <w:pPr>
        <w:pStyle w:val="Bezmezer"/>
        <w:jc w:val="center"/>
        <w:rPr>
          <w:rStyle w:val="l-L2Char"/>
          <w:rFonts w:eastAsiaTheme="minorHAnsi" w:cs="Arial"/>
          <w:b/>
        </w:rPr>
      </w:pPr>
    </w:p>
    <w:p w14:paraId="25B40007" w14:textId="77777777" w:rsidR="00035B68" w:rsidRPr="004E6B67" w:rsidRDefault="00035B68" w:rsidP="00B274ED">
      <w:pPr>
        <w:pStyle w:val="Bezmezer"/>
        <w:numPr>
          <w:ilvl w:val="0"/>
          <w:numId w:val="25"/>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0571E3EA" w14:textId="77777777" w:rsidR="00035B68" w:rsidRPr="009B3CA0" w:rsidRDefault="00035B68" w:rsidP="00B274ED">
      <w:pPr>
        <w:pStyle w:val="Bezmezer"/>
        <w:numPr>
          <w:ilvl w:val="0"/>
          <w:numId w:val="25"/>
        </w:numPr>
        <w:jc w:val="both"/>
        <w:rPr>
          <w:rStyle w:val="l-L2Char"/>
          <w:rFonts w:eastAsiaTheme="minorHAnsi" w:cs="Arial"/>
        </w:rPr>
      </w:pPr>
      <w:r w:rsidRPr="009B3CA0">
        <w:rPr>
          <w:rStyle w:val="l-L2Char"/>
          <w:rFonts w:eastAsiaTheme="minorHAnsi" w:cs="Arial"/>
        </w:rPr>
        <w:t>Písemnosti správně adresované se považují za doručené:</w:t>
      </w:r>
    </w:p>
    <w:p w14:paraId="7D41338A" w14:textId="77777777" w:rsidR="00035B68" w:rsidRPr="004E6B67" w:rsidRDefault="00035B68" w:rsidP="00035B68">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Pr>
          <w:rStyle w:val="l-L2Char"/>
          <w:rFonts w:eastAsiaTheme="minorHAnsi" w:cs="Arial"/>
        </w:rPr>
        <w:t xml:space="preserve"> </w:t>
      </w:r>
      <w:r w:rsidRPr="009B3CA0">
        <w:rPr>
          <w:rStyle w:val="l-L2Char"/>
          <w:rFonts w:eastAsiaTheme="minorHAnsi" w:cs="Arial"/>
        </w:rPr>
        <w:t>poštou; nebo</w:t>
      </w:r>
      <w:r>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4963236D" w14:textId="77777777" w:rsidR="00035B68" w:rsidRPr="004E6B67" w:rsidRDefault="00035B68" w:rsidP="00B274ED">
      <w:pPr>
        <w:pStyle w:val="Odstavecseseznamem"/>
        <w:numPr>
          <w:ilvl w:val="0"/>
          <w:numId w:val="25"/>
        </w:numPr>
        <w:spacing w:after="120"/>
        <w:jc w:val="both"/>
        <w:rPr>
          <w:rFonts w:ascii="Arial" w:hAnsi="Arial" w:cs="Arial"/>
        </w:rPr>
      </w:pPr>
      <w:r w:rsidRPr="004E6B67">
        <w:rPr>
          <w:rFonts w:ascii="Arial" w:hAnsi="Arial" w:cs="Arial"/>
        </w:rPr>
        <w:t>Kontaktními osobami určenými pro poskytování součinnosti v běžném rozsahu, jsou:</w:t>
      </w:r>
    </w:p>
    <w:p w14:paraId="10040F97" w14:textId="77777777" w:rsidR="00924CC4" w:rsidRDefault="00924CC4" w:rsidP="00035B68">
      <w:pPr>
        <w:pStyle w:val="Odstavecseseznamem"/>
        <w:spacing w:after="120"/>
        <w:jc w:val="both"/>
        <w:rPr>
          <w:rFonts w:ascii="Arial" w:hAnsi="Arial" w:cs="Arial"/>
        </w:rPr>
      </w:pPr>
    </w:p>
    <w:p w14:paraId="7DC3CFE1" w14:textId="77777777" w:rsidR="00924CC4" w:rsidRDefault="00924CC4" w:rsidP="00035B68">
      <w:pPr>
        <w:pStyle w:val="Odstavecseseznamem"/>
        <w:spacing w:after="120"/>
        <w:jc w:val="both"/>
        <w:rPr>
          <w:rFonts w:ascii="Arial" w:hAnsi="Arial" w:cs="Arial"/>
        </w:rPr>
      </w:pPr>
    </w:p>
    <w:p w14:paraId="7B52F4D2" w14:textId="06BF8E54" w:rsidR="00035B68" w:rsidRPr="004E6B67" w:rsidRDefault="00035B68" w:rsidP="00035B68">
      <w:pPr>
        <w:pStyle w:val="Odstavecseseznamem"/>
        <w:spacing w:after="120"/>
        <w:jc w:val="both"/>
        <w:rPr>
          <w:rFonts w:ascii="Arial" w:hAnsi="Arial" w:cs="Arial"/>
        </w:rPr>
      </w:pPr>
      <w:r w:rsidRPr="004E6B67">
        <w:rPr>
          <w:rFonts w:ascii="Arial" w:hAnsi="Arial" w:cs="Arial"/>
        </w:rPr>
        <w:t>Za objednatele:</w:t>
      </w:r>
    </w:p>
    <w:p w14:paraId="67A2B95B" w14:textId="4EC8BC39" w:rsidR="00924CC4" w:rsidRPr="00C93BFF" w:rsidRDefault="00924CC4" w:rsidP="00924CC4">
      <w:pPr>
        <w:spacing w:after="120"/>
        <w:ind w:firstLine="708"/>
        <w:jc w:val="both"/>
        <w:rPr>
          <w:rFonts w:ascii="Arial" w:hAnsi="Arial" w:cs="Arial"/>
        </w:rPr>
      </w:pPr>
      <w:r w:rsidRPr="00C93BFF">
        <w:rPr>
          <w:rFonts w:ascii="Arial" w:hAnsi="Arial" w:cs="Arial"/>
          <w:lang w:val="x-none"/>
        </w:rPr>
        <w:t xml:space="preserve">Jméno/funkce: </w:t>
      </w:r>
      <w:r w:rsidRPr="00C93BFF">
        <w:rPr>
          <w:rFonts w:ascii="Arial" w:hAnsi="Arial" w:cs="Arial"/>
          <w:lang w:val="x-none"/>
        </w:rPr>
        <w:tab/>
      </w:r>
      <w:r w:rsidR="00B205FF" w:rsidRPr="00B205FF">
        <w:rPr>
          <w:rFonts w:ascii="Arial" w:hAnsi="Arial" w:cs="Arial"/>
        </w:rPr>
        <w:t>Ing. Barbora Jakubcová, odborný rada Pobočka Brno</w:t>
      </w:r>
    </w:p>
    <w:p w14:paraId="74CC0237" w14:textId="6FAC2BF6" w:rsidR="00450517" w:rsidRDefault="00924CC4" w:rsidP="00924CC4">
      <w:pPr>
        <w:spacing w:after="120"/>
        <w:ind w:left="426" w:firstLine="282"/>
        <w:jc w:val="both"/>
        <w:rPr>
          <w:rFonts w:ascii="Arial" w:eastAsia="Times New Roman" w:hAnsi="Arial" w:cs="Arial"/>
          <w:b/>
          <w:bCs/>
          <w:snapToGrid w:val="0"/>
          <w:lang w:eastAsia="cs-CZ"/>
        </w:rPr>
      </w:pPr>
      <w:r w:rsidRPr="00C93BFF">
        <w:rPr>
          <w:rFonts w:ascii="Arial" w:hAnsi="Arial" w:cs="Arial"/>
          <w:lang w:val="x-none"/>
        </w:rPr>
        <w:t>Tel.:</w:t>
      </w:r>
      <w:r w:rsidRPr="00C93BFF">
        <w:rPr>
          <w:rFonts w:ascii="Arial" w:hAnsi="Arial" w:cs="Arial"/>
          <w:lang w:val="x-none"/>
        </w:rPr>
        <w:tab/>
      </w:r>
      <w:r w:rsidRPr="00C93BFF">
        <w:rPr>
          <w:rFonts w:ascii="Arial" w:hAnsi="Arial" w:cs="Arial"/>
          <w:lang w:val="x-none"/>
        </w:rPr>
        <w:tab/>
      </w:r>
      <w:r w:rsidRPr="00C93BFF">
        <w:rPr>
          <w:rFonts w:ascii="Arial" w:hAnsi="Arial" w:cs="Arial"/>
          <w:lang w:val="x-none"/>
        </w:rPr>
        <w:tab/>
      </w:r>
      <w:r w:rsidR="00B205FF" w:rsidRPr="00B205FF">
        <w:rPr>
          <w:rFonts w:ascii="Arial" w:hAnsi="Arial" w:cs="Arial"/>
        </w:rPr>
        <w:t>+420 724 521 225</w:t>
      </w:r>
    </w:p>
    <w:p w14:paraId="6D829436" w14:textId="5B88AB3A" w:rsidR="00924CC4" w:rsidRPr="00C93BFF" w:rsidRDefault="00924CC4" w:rsidP="00924CC4">
      <w:pPr>
        <w:spacing w:after="120"/>
        <w:ind w:left="426" w:firstLine="282"/>
        <w:jc w:val="both"/>
        <w:rPr>
          <w:rFonts w:ascii="Arial" w:hAnsi="Arial" w:cs="Arial"/>
        </w:rPr>
      </w:pPr>
      <w:r w:rsidRPr="00C93BFF">
        <w:rPr>
          <w:rFonts w:ascii="Arial" w:hAnsi="Arial" w:cs="Arial"/>
          <w:lang w:val="x-none"/>
        </w:rPr>
        <w:t>E-mail:</w:t>
      </w:r>
      <w:r w:rsidRPr="00C93BFF">
        <w:rPr>
          <w:rFonts w:ascii="Arial" w:hAnsi="Arial" w:cs="Arial"/>
          <w:lang w:val="x-none"/>
        </w:rPr>
        <w:tab/>
        <w:t xml:space="preserve"> </w:t>
      </w:r>
      <w:r w:rsidRPr="00C93BFF">
        <w:rPr>
          <w:rFonts w:ascii="Arial" w:hAnsi="Arial" w:cs="Arial"/>
          <w:lang w:val="x-none"/>
        </w:rPr>
        <w:tab/>
      </w:r>
      <w:r w:rsidRPr="00C93BFF">
        <w:rPr>
          <w:rFonts w:ascii="Arial" w:hAnsi="Arial" w:cs="Arial"/>
          <w:lang w:val="x-none"/>
        </w:rPr>
        <w:tab/>
      </w:r>
      <w:r w:rsidR="00B205FF">
        <w:rPr>
          <w:rFonts w:ascii="Arial" w:hAnsi="Arial" w:cs="Arial"/>
        </w:rPr>
        <w:t xml:space="preserve">b.jakubcova@spucr.cz    </w:t>
      </w:r>
      <w:hyperlink r:id="rId7" w:history="1">
        <w:r w:rsidR="00B205FF" w:rsidRPr="0029682F">
          <w:rPr>
            <w:rStyle w:val="Hypertextovodkaz"/>
            <w:rFonts w:ascii="Arial" w:eastAsia="Lucida Sans Unicode" w:hAnsi="Arial" w:cs="Arial"/>
            <w:lang w:eastAsia="cs-CZ"/>
          </w:rPr>
          <w:t>brno.pk@spucr.cz</w:t>
        </w:r>
      </w:hyperlink>
      <w:r>
        <w:rPr>
          <w:rFonts w:ascii="Arial" w:eastAsia="Lucida Sans Unicode" w:hAnsi="Arial" w:cs="Arial"/>
          <w:lang w:eastAsia="cs-CZ"/>
        </w:rPr>
        <w:t xml:space="preserve"> </w:t>
      </w:r>
    </w:p>
    <w:p w14:paraId="457CD1B4" w14:textId="77777777" w:rsidR="00924CC4" w:rsidRDefault="00924CC4" w:rsidP="00924CC4">
      <w:pPr>
        <w:spacing w:after="120"/>
        <w:ind w:left="426" w:firstLine="282"/>
        <w:jc w:val="both"/>
        <w:rPr>
          <w:rFonts w:ascii="Arial" w:hAnsi="Arial" w:cs="Arial"/>
        </w:rPr>
      </w:pPr>
    </w:p>
    <w:p w14:paraId="6085CA6B" w14:textId="77777777" w:rsidR="00924CC4" w:rsidRPr="008377B5" w:rsidRDefault="00924CC4" w:rsidP="00924CC4">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07B35785" w14:textId="77777777" w:rsidR="00924CC4" w:rsidRPr="008377B5" w:rsidRDefault="00924CC4" w:rsidP="00924CC4">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Pr="00AA3E94">
        <w:rPr>
          <w:rFonts w:ascii="Arial" w:eastAsia="Times New Roman" w:hAnsi="Arial" w:cs="Arial"/>
          <w:b/>
          <w:bCs/>
          <w:snapToGrid w:val="0"/>
          <w:highlight w:val="yellow"/>
          <w:lang w:eastAsia="cs-CZ"/>
        </w:rPr>
        <w:t>[DOPLNIT]</w:t>
      </w:r>
    </w:p>
    <w:p w14:paraId="06314B55" w14:textId="77777777" w:rsidR="00924CC4" w:rsidRPr="008377B5" w:rsidRDefault="00924CC4" w:rsidP="00924CC4">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Pr="00AA3E94">
        <w:rPr>
          <w:rFonts w:ascii="Arial" w:eastAsia="Times New Roman" w:hAnsi="Arial" w:cs="Arial"/>
          <w:b/>
          <w:bCs/>
          <w:snapToGrid w:val="0"/>
          <w:highlight w:val="yellow"/>
          <w:lang w:eastAsia="cs-CZ"/>
        </w:rPr>
        <w:t>[DOPLNIT]</w:t>
      </w:r>
    </w:p>
    <w:p w14:paraId="2C23B055" w14:textId="77777777" w:rsidR="00924CC4" w:rsidRPr="008377B5" w:rsidRDefault="00924CC4" w:rsidP="00924CC4">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sidRPr="00AA3E94">
        <w:rPr>
          <w:rFonts w:ascii="Arial" w:eastAsia="Times New Roman" w:hAnsi="Arial" w:cs="Arial"/>
          <w:b/>
          <w:bCs/>
          <w:snapToGrid w:val="0"/>
          <w:highlight w:val="yellow"/>
          <w:lang w:eastAsia="cs-CZ"/>
        </w:rPr>
        <w:t>[DOPLNIT]</w:t>
      </w:r>
    </w:p>
    <w:p w14:paraId="58620A5A" w14:textId="77777777" w:rsidR="00035B68" w:rsidRPr="00594BBC" w:rsidRDefault="00035B68" w:rsidP="00035B68">
      <w:pPr>
        <w:pStyle w:val="Odstavecseseznamem"/>
        <w:jc w:val="both"/>
        <w:rPr>
          <w:rFonts w:ascii="Arial" w:hAnsi="Arial" w:cs="Arial"/>
          <w:lang w:val="x-none"/>
        </w:rPr>
      </w:pPr>
    </w:p>
    <w:p w14:paraId="44340E7D" w14:textId="77777777" w:rsidR="00035B68" w:rsidRPr="00594BBC" w:rsidRDefault="00035B68" w:rsidP="00035B68">
      <w:pPr>
        <w:jc w:val="center"/>
        <w:rPr>
          <w:rFonts w:ascii="Arial" w:hAnsi="Arial" w:cs="Arial"/>
          <w:b/>
          <w:u w:val="single"/>
          <w:lang w:val="x-none"/>
        </w:rPr>
      </w:pPr>
      <w:r w:rsidRPr="00594BBC">
        <w:rPr>
          <w:rFonts w:ascii="Arial" w:hAnsi="Arial" w:cs="Arial"/>
          <w:b/>
          <w:u w:val="single"/>
        </w:rPr>
        <w:t>Čl. XVI</w:t>
      </w:r>
      <w:r>
        <w:rPr>
          <w:rFonts w:ascii="Arial" w:hAnsi="Arial" w:cs="Arial"/>
          <w:b/>
          <w:u w:val="single"/>
        </w:rPr>
        <w:t>I</w:t>
      </w:r>
      <w:r w:rsidRPr="00594BBC">
        <w:rPr>
          <w:rFonts w:ascii="Arial" w:hAnsi="Arial" w:cs="Arial"/>
          <w:b/>
          <w:u w:val="single"/>
        </w:rPr>
        <w:t xml:space="preserve">   </w:t>
      </w:r>
      <w:r w:rsidRPr="00594BBC">
        <w:rPr>
          <w:rFonts w:ascii="Arial" w:hAnsi="Arial" w:cs="Arial"/>
          <w:b/>
          <w:u w:val="single"/>
          <w:lang w:val="x-none"/>
        </w:rPr>
        <w:t>Zvláštní ujednání</w:t>
      </w:r>
    </w:p>
    <w:p w14:paraId="1C1CAB8D" w14:textId="77777777" w:rsidR="00035B68" w:rsidRPr="0054723C" w:rsidRDefault="00035B68" w:rsidP="00B274ED">
      <w:pPr>
        <w:pStyle w:val="Odstavecseseznamem"/>
        <w:numPr>
          <w:ilvl w:val="0"/>
          <w:numId w:val="11"/>
        </w:numPr>
        <w:jc w:val="both"/>
        <w:rPr>
          <w:rFonts w:ascii="Arial" w:hAnsi="Arial" w:cs="Arial"/>
        </w:rPr>
      </w:pPr>
      <w:bookmarkStart w:id="37" w:name="_Hlk125972258"/>
      <w:r>
        <w:rPr>
          <w:rFonts w:ascii="Arial" w:hAnsi="Arial" w:cs="Arial"/>
        </w:rPr>
        <w:t xml:space="preserve">Zhotovitel podpisem této Smlouvy bere na vědomí, že </w:t>
      </w:r>
      <w:bookmarkEnd w:id="37"/>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ze státního rozpočtu na investice pro příslušný kalendářní rok; tímto však není dotčeno ustanovení § 222 odst. 1 ZZVZ. </w:t>
      </w:r>
    </w:p>
    <w:p w14:paraId="12EE0768" w14:textId="77777777" w:rsidR="00035B68" w:rsidRDefault="00035B68" w:rsidP="00B274ED">
      <w:pPr>
        <w:pStyle w:val="Odstavecseseznamem"/>
        <w:numPr>
          <w:ilvl w:val="0"/>
          <w:numId w:val="11"/>
        </w:numPr>
        <w:jc w:val="both"/>
        <w:rPr>
          <w:rFonts w:ascii="Arial" w:hAnsi="Arial" w:cs="Arial"/>
        </w:rPr>
      </w:pPr>
      <w:bookmarkStart w:id="38" w:name="_Hlk125972308"/>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509EE9B0" w14:textId="77777777" w:rsidR="00035B68" w:rsidRDefault="00035B68" w:rsidP="00B274ED">
      <w:pPr>
        <w:pStyle w:val="Odstavecseseznamem"/>
        <w:numPr>
          <w:ilvl w:val="1"/>
          <w:numId w:val="11"/>
        </w:numPr>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7B77D4A8" w14:textId="77777777" w:rsidR="00035B68" w:rsidRDefault="00035B68" w:rsidP="00B274ED">
      <w:pPr>
        <w:pStyle w:val="Odstavecseseznamem"/>
        <w:numPr>
          <w:ilvl w:val="1"/>
          <w:numId w:val="11"/>
        </w:numPr>
        <w:ind w:left="709" w:firstLine="371"/>
        <w:jc w:val="both"/>
        <w:rPr>
          <w:rFonts w:ascii="Arial" w:hAnsi="Arial" w:cs="Arial"/>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doručeno písemné prohlášení objednatele o zajištění zdroje</w:t>
      </w:r>
      <w:r>
        <w:rPr>
          <w:rFonts w:ascii="Arial" w:hAnsi="Arial" w:cs="Arial"/>
        </w:rPr>
        <w:t xml:space="preserve"> </w:t>
      </w:r>
      <w:r w:rsidRPr="00BB23B7">
        <w:rPr>
          <w:rFonts w:ascii="Arial" w:hAnsi="Arial" w:cs="Arial"/>
          <w:lang w:val="x-none"/>
        </w:rPr>
        <w:t>financování</w:t>
      </w:r>
      <w:r>
        <w:rPr>
          <w:rFonts w:ascii="Arial" w:hAnsi="Arial" w:cs="Arial"/>
        </w:rPr>
        <w:t>, které</w:t>
      </w:r>
      <w:r w:rsidRPr="00BB23B7">
        <w:rPr>
          <w:rFonts w:ascii="Arial" w:hAnsi="Arial" w:cs="Arial"/>
        </w:rPr>
        <w:t xml:space="preserve"> </w:t>
      </w:r>
      <w:r>
        <w:rPr>
          <w:rFonts w:ascii="Arial" w:hAnsi="Arial" w:cs="Arial"/>
        </w:rPr>
        <w:t>bude</w:t>
      </w:r>
      <w:r w:rsidRPr="00BB23B7">
        <w:rPr>
          <w:rFonts w:ascii="Arial" w:hAnsi="Arial" w:cs="Arial"/>
        </w:rPr>
        <w:t xml:space="preserve"> obsahovat </w:t>
      </w:r>
      <w:r>
        <w:rPr>
          <w:rFonts w:ascii="Arial" w:hAnsi="Arial" w:cs="Arial"/>
        </w:rPr>
        <w:t xml:space="preserve">i </w:t>
      </w:r>
      <w:r w:rsidRPr="00BB23B7">
        <w:rPr>
          <w:rFonts w:ascii="Arial" w:hAnsi="Arial" w:cs="Arial"/>
        </w:rPr>
        <w:t>výzvu k zahájení plnění</w:t>
      </w:r>
      <w:r>
        <w:rPr>
          <w:rFonts w:ascii="Arial" w:hAnsi="Arial" w:cs="Arial"/>
        </w:rPr>
        <w:t>.</w:t>
      </w:r>
    </w:p>
    <w:p w14:paraId="3F263B6D" w14:textId="74A91637" w:rsidR="00035B68" w:rsidRPr="006D7BCD" w:rsidRDefault="00035B68" w:rsidP="00B274ED">
      <w:pPr>
        <w:pStyle w:val="Odstavecseseznamem"/>
        <w:numPr>
          <w:ilvl w:val="0"/>
          <w:numId w:val="11"/>
        </w:numPr>
        <w:jc w:val="both"/>
        <w:rPr>
          <w:rFonts w:ascii="Arial" w:hAnsi="Arial" w:cs="Arial"/>
        </w:rPr>
      </w:pPr>
      <w:r w:rsidRPr="006D7BCD">
        <w:rPr>
          <w:rFonts w:ascii="Arial" w:hAnsi="Arial" w:cs="Arial"/>
        </w:rPr>
        <w:lastRenderedPageBreak/>
        <w:t xml:space="preserve">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 objednatel by finanční prostředky </w:t>
      </w:r>
      <w:r w:rsidRPr="00960466">
        <w:rPr>
          <w:rFonts w:ascii="Arial" w:hAnsi="Arial" w:cs="Arial"/>
        </w:rPr>
        <w:t xml:space="preserve">neobdržel do </w:t>
      </w:r>
      <w:r w:rsidRPr="00960466">
        <w:rPr>
          <w:rFonts w:ascii="Arial" w:hAnsi="Arial" w:cs="Arial"/>
          <w:lang w:val="en-US"/>
        </w:rPr>
        <w:t>30.6.</w:t>
      </w:r>
      <w:r w:rsidR="00960466" w:rsidRPr="00960466">
        <w:rPr>
          <w:rFonts w:ascii="Arial" w:hAnsi="Arial" w:cs="Arial"/>
          <w:lang w:val="en-US"/>
        </w:rPr>
        <w:t>2023</w:t>
      </w:r>
      <w:r w:rsidRPr="00960466">
        <w:rPr>
          <w:rFonts w:ascii="Arial" w:hAnsi="Arial" w:cs="Arial"/>
          <w:lang w:val="en-US"/>
        </w:rPr>
        <w:t xml:space="preserve">, </w:t>
      </w:r>
      <w:r w:rsidRPr="00960466">
        <w:rPr>
          <w:rFonts w:ascii="Arial" w:hAnsi="Arial" w:cs="Arial"/>
        </w:rPr>
        <w:t>vyhrazuje</w:t>
      </w:r>
      <w:r w:rsidRPr="006D7BCD">
        <w:rPr>
          <w:rFonts w:ascii="Arial" w:hAnsi="Arial" w:cs="Arial"/>
        </w:rPr>
        <w:t xml:space="preserve"> si právo dle § 2001 občanského zákoníku od smlouvy odstoupit.</w:t>
      </w:r>
    </w:p>
    <w:bookmarkEnd w:id="38"/>
    <w:p w14:paraId="38C28AF5" w14:textId="77777777" w:rsidR="00035B68" w:rsidRPr="0054723C" w:rsidRDefault="00035B68" w:rsidP="00B274ED">
      <w:pPr>
        <w:pStyle w:val="Odstavecseseznamem"/>
        <w:numPr>
          <w:ilvl w:val="0"/>
          <w:numId w:val="11"/>
        </w:numPr>
        <w:jc w:val="both"/>
        <w:rPr>
          <w:rFonts w:ascii="Arial" w:hAnsi="Arial" w:cs="Arial"/>
        </w:rPr>
      </w:pPr>
      <w:r w:rsidRPr="0054723C">
        <w:rPr>
          <w:rFonts w:ascii="Arial" w:hAnsi="Arial" w:cs="Arial"/>
        </w:rPr>
        <w:t>Pověří-li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1A59A1FD" w14:textId="77777777" w:rsidR="00035B68" w:rsidRPr="0054723C" w:rsidRDefault="00035B68" w:rsidP="00B274ED">
      <w:pPr>
        <w:pStyle w:val="Odstavecseseznamem"/>
        <w:numPr>
          <w:ilvl w:val="0"/>
          <w:numId w:val="11"/>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7BA8173C" w14:textId="77777777" w:rsidR="00035B68" w:rsidRPr="00594BBC" w:rsidRDefault="00035B68" w:rsidP="00B274ED">
      <w:pPr>
        <w:pStyle w:val="Odstavecseseznamem"/>
        <w:numPr>
          <w:ilvl w:val="0"/>
          <w:numId w:val="11"/>
        </w:numPr>
        <w:jc w:val="both"/>
        <w:rPr>
          <w:rFonts w:ascii="Arial" w:hAnsi="Arial" w:cs="Arial"/>
          <w:lang w:val="x-none"/>
        </w:rPr>
      </w:pPr>
      <w:r w:rsidRPr="00594BBC">
        <w:rPr>
          <w:rFonts w:ascii="Arial" w:hAnsi="Arial" w:cs="Arial"/>
          <w:lang w:val="x-none"/>
        </w:rPr>
        <w:t xml:space="preserve">Každá změna </w:t>
      </w:r>
      <w:r>
        <w:rPr>
          <w:rFonts w:ascii="Arial" w:hAnsi="Arial" w:cs="Arial"/>
        </w:rPr>
        <w:t>poddodavatele</w:t>
      </w:r>
      <w:r w:rsidRPr="00594BBC">
        <w:rPr>
          <w:rFonts w:ascii="Arial" w:hAnsi="Arial" w:cs="Arial"/>
          <w:lang w:val="x-none"/>
        </w:rPr>
        <w:t xml:space="preserve">musí být předem s objednatelem projednána </w:t>
      </w:r>
      <w:r w:rsidRPr="00594BBC">
        <w:rPr>
          <w:rFonts w:ascii="Arial" w:hAnsi="Arial" w:cs="Arial"/>
          <w:lang w:val="x-none"/>
        </w:rPr>
        <w:br/>
        <w:t xml:space="preserve">a odsouhlasena. </w:t>
      </w:r>
    </w:p>
    <w:p w14:paraId="7A905F11" w14:textId="77777777" w:rsidR="00035B68" w:rsidRPr="00594BBC" w:rsidRDefault="00035B68" w:rsidP="00B274ED">
      <w:pPr>
        <w:pStyle w:val="Odstavecseseznamem"/>
        <w:numPr>
          <w:ilvl w:val="0"/>
          <w:numId w:val="11"/>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w:t>
      </w:r>
      <w:r>
        <w:rPr>
          <w:rFonts w:ascii="Arial" w:hAnsi="Arial" w:cs="Arial"/>
        </w:rPr>
        <w:t>dodavatelů</w:t>
      </w:r>
      <w:r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594BBC">
        <w:rPr>
          <w:rFonts w:ascii="Arial" w:hAnsi="Arial" w:cs="Arial"/>
        </w:rPr>
        <w:t>pod</w:t>
      </w:r>
      <w:r>
        <w:rPr>
          <w:rFonts w:ascii="Arial" w:hAnsi="Arial" w:cs="Arial"/>
        </w:rPr>
        <w:t>dodavatel</w:t>
      </w:r>
      <w:r w:rsidRPr="00594BBC">
        <w:rPr>
          <w:rFonts w:ascii="Arial" w:hAnsi="Arial" w:cs="Arial"/>
          <w:lang w:val="x-none"/>
        </w:rPr>
        <w:t xml:space="preserve"> či osoba bude splňovat požadovanou část kvalifikace jako pod</w:t>
      </w:r>
      <w:r>
        <w:rPr>
          <w:rFonts w:ascii="Arial" w:hAnsi="Arial" w:cs="Arial"/>
        </w:rPr>
        <w:t>dodavatel</w:t>
      </w:r>
      <w:r w:rsidRPr="00594BBC">
        <w:rPr>
          <w:rFonts w:ascii="Arial" w:hAnsi="Arial" w:cs="Arial"/>
          <w:lang w:val="x-none"/>
        </w:rPr>
        <w:t xml:space="preserve"> či osoba předchozí, a to ve stejném nebo větším rozsahu.</w:t>
      </w:r>
      <w:r w:rsidRPr="00594BBC">
        <w:rPr>
          <w:rFonts w:ascii="Arial" w:hAnsi="Arial" w:cs="Arial"/>
        </w:rPr>
        <w:t xml:space="preserve"> Nový pod</w:t>
      </w:r>
      <w:r>
        <w:rPr>
          <w:rFonts w:ascii="Arial" w:hAnsi="Arial" w:cs="Arial"/>
        </w:rPr>
        <w:t>dodavatel</w:t>
      </w:r>
      <w:r w:rsidRPr="00594BBC">
        <w:rPr>
          <w:rFonts w:ascii="Arial" w:hAnsi="Arial" w:cs="Arial"/>
        </w:rPr>
        <w:t xml:space="preserve"> musí splňovat kvalifikaci minimálně v rozsahu, v jakém byla prokázána v zadávacím řízení</w:t>
      </w:r>
      <w:r>
        <w:rPr>
          <w:rFonts w:ascii="Arial" w:hAnsi="Arial" w:cs="Arial"/>
        </w:rPr>
        <w:t>.</w:t>
      </w:r>
    </w:p>
    <w:p w14:paraId="0F9BFC33" w14:textId="77777777" w:rsidR="00035B68" w:rsidRPr="00594BBC" w:rsidRDefault="00035B68" w:rsidP="00B274ED">
      <w:pPr>
        <w:pStyle w:val="Odstavecseseznamem"/>
        <w:numPr>
          <w:ilvl w:val="0"/>
          <w:numId w:val="11"/>
        </w:numPr>
        <w:jc w:val="both"/>
        <w:rPr>
          <w:rFonts w:ascii="Arial" w:hAnsi="Arial" w:cs="Arial"/>
          <w:lang w:val="x-none"/>
        </w:rPr>
      </w:pPr>
      <w:bookmarkStart w:id="39"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39"/>
    </w:p>
    <w:p w14:paraId="6E26EF17" w14:textId="77777777" w:rsidR="00035B68" w:rsidRPr="00594BBC" w:rsidRDefault="00035B68" w:rsidP="00B274ED">
      <w:pPr>
        <w:pStyle w:val="Odstavecseseznamem"/>
        <w:numPr>
          <w:ilvl w:val="0"/>
          <w:numId w:val="11"/>
        </w:numPr>
        <w:jc w:val="both"/>
        <w:rPr>
          <w:rFonts w:ascii="Arial" w:hAnsi="Arial" w:cs="Arial"/>
        </w:rPr>
      </w:pPr>
      <w:r w:rsidRPr="00594BBC">
        <w:rPr>
          <w:rFonts w:ascii="Arial" w:hAnsi="Arial" w:cs="Arial"/>
          <w:lang w:val="x-none"/>
        </w:rPr>
        <w:t>S výjimkou předchozího je možnost postoupení pohledávek, práv či povinností z</w:t>
      </w:r>
      <w:r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6AF38E5" w14:textId="77777777" w:rsidR="00035B68" w:rsidRPr="00594BBC" w:rsidRDefault="00035B68" w:rsidP="00B274ED">
      <w:pPr>
        <w:pStyle w:val="Odstavecseseznamem"/>
        <w:numPr>
          <w:ilvl w:val="0"/>
          <w:numId w:val="11"/>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Pr>
          <w:rFonts w:ascii="Arial" w:hAnsi="Arial" w:cs="Arial"/>
        </w:rPr>
        <w:t>.</w:t>
      </w:r>
    </w:p>
    <w:p w14:paraId="6B2686A0" w14:textId="77777777" w:rsidR="00035B68" w:rsidRPr="00594BBC" w:rsidRDefault="00035B68" w:rsidP="00B274ED">
      <w:pPr>
        <w:pStyle w:val="Odstavecseseznamem"/>
        <w:numPr>
          <w:ilvl w:val="0"/>
          <w:numId w:val="11"/>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povinny se o tomto bez zbytečného odkladu informovat a společně podniknout kroky k jejich překonání. Nesplnění této povinnosti zakládá právo na náhradu škody pro stranu, která se porušení této smlouvy v tomto bodě nedopustila.</w:t>
      </w:r>
    </w:p>
    <w:p w14:paraId="511AE636" w14:textId="77777777" w:rsidR="00D068E0" w:rsidRPr="00D068E0" w:rsidRDefault="00035B68" w:rsidP="00B274ED">
      <w:pPr>
        <w:pStyle w:val="Odstavecseseznamem"/>
        <w:numPr>
          <w:ilvl w:val="0"/>
          <w:numId w:val="11"/>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0238D43C" w14:textId="36B822C6" w:rsidR="00035B68" w:rsidRPr="000377FE" w:rsidRDefault="00035B68" w:rsidP="00D068E0">
      <w:pPr>
        <w:pStyle w:val="Odstavecseseznamem"/>
        <w:jc w:val="both"/>
        <w:rPr>
          <w:rFonts w:ascii="Arial" w:hAnsi="Arial" w:cs="Arial"/>
        </w:rPr>
      </w:pPr>
      <w:r w:rsidRPr="00D068E0">
        <w:rPr>
          <w:rFonts w:ascii="Arial" w:hAnsi="Arial" w:cs="Arial"/>
        </w:rPr>
        <w:lastRenderedPageBreak/>
        <w:t xml:space="preserve">K prověření mocnosti finální vrstvy provede zhotovitel na své náklady kontrolní vrty </w:t>
      </w:r>
      <w:r w:rsidRPr="000377FE">
        <w:rPr>
          <w:rFonts w:ascii="Arial" w:hAnsi="Arial" w:cs="Arial"/>
        </w:rPr>
        <w:t>v místech, kde určí objednatel, a to nejméně 2x na 500 m délky u cest s povrchem z asfaltové směsi.</w:t>
      </w:r>
    </w:p>
    <w:p w14:paraId="60911D1F" w14:textId="78F06DD7" w:rsidR="001E023E" w:rsidRPr="000377FE" w:rsidRDefault="00035B68" w:rsidP="00B274ED">
      <w:pPr>
        <w:numPr>
          <w:ilvl w:val="0"/>
          <w:numId w:val="11"/>
        </w:numPr>
        <w:contextualSpacing/>
        <w:jc w:val="both"/>
        <w:rPr>
          <w:rFonts w:ascii="Arial" w:hAnsi="Arial" w:cs="Arial"/>
          <w:bCs/>
          <w:i/>
        </w:rPr>
      </w:pPr>
      <w:r w:rsidRPr="000377FE">
        <w:rPr>
          <w:rFonts w:ascii="Arial" w:hAnsi="Arial" w:cs="Arial"/>
          <w:bCs/>
        </w:rPr>
        <w:t xml:space="preserve">V případě, že se poddodavatel bude podílet na provedení díla, tak nebude plněna </w:t>
      </w:r>
      <w:r w:rsidRPr="000377FE">
        <w:rPr>
          <w:rFonts w:ascii="Arial" w:hAnsi="Arial" w:cs="Arial"/>
        </w:rPr>
        <w:t>poddodavatelem</w:t>
      </w:r>
      <w:r w:rsidRPr="000377FE">
        <w:rPr>
          <w:rFonts w:ascii="Arial" w:hAnsi="Arial" w:cs="Arial"/>
          <w:bCs/>
        </w:rPr>
        <w:t xml:space="preserve"> následující část díla týkající se níže uvedených položek v soupisu prací:)</w:t>
      </w:r>
      <w:r w:rsidR="00AD076D" w:rsidRPr="000377FE">
        <w:rPr>
          <w:rFonts w:ascii="Arial" w:hAnsi="Arial" w:cs="Arial"/>
          <w:bCs/>
        </w:rPr>
        <w:t xml:space="preserve"> SO</w:t>
      </w:r>
      <w:r w:rsidR="00C515A5" w:rsidRPr="000377FE">
        <w:rPr>
          <w:rFonts w:ascii="Arial" w:hAnsi="Arial" w:cs="Arial"/>
          <w:bCs/>
        </w:rPr>
        <w:t xml:space="preserve"> </w:t>
      </w:r>
      <w:r w:rsidR="00E01753" w:rsidRPr="000377FE">
        <w:rPr>
          <w:rFonts w:ascii="Arial" w:hAnsi="Arial" w:cs="Arial"/>
          <w:bCs/>
        </w:rPr>
        <w:t xml:space="preserve">103   </w:t>
      </w:r>
    </w:p>
    <w:p w14:paraId="5DE6F4F6" w14:textId="036B3EE2" w:rsidR="00035B68" w:rsidRPr="000377FE" w:rsidRDefault="00035B68" w:rsidP="001E023E">
      <w:pPr>
        <w:ind w:left="360"/>
        <w:contextualSpacing/>
        <w:jc w:val="both"/>
        <w:rPr>
          <w:rFonts w:ascii="Arial" w:hAnsi="Arial" w:cs="Arial"/>
          <w:bCs/>
          <w:i/>
        </w:rPr>
      </w:pPr>
      <w:r w:rsidRPr="000377FE">
        <w:rPr>
          <w:rFonts w:ascii="Arial" w:hAnsi="Arial" w:cs="Arial"/>
          <w:bCs/>
          <w:i/>
        </w:rPr>
        <w:t xml:space="preserve">           </w:t>
      </w:r>
    </w:p>
    <w:tbl>
      <w:tblPr>
        <w:tblW w:w="8516" w:type="dxa"/>
        <w:tblInd w:w="693" w:type="dxa"/>
        <w:tblCellMar>
          <w:left w:w="70" w:type="dxa"/>
          <w:right w:w="70" w:type="dxa"/>
        </w:tblCellMar>
        <w:tblLook w:val="04A0" w:firstRow="1" w:lastRow="0" w:firstColumn="1" w:lastColumn="0" w:noHBand="0" w:noVBand="1"/>
      </w:tblPr>
      <w:tblGrid>
        <w:gridCol w:w="663"/>
        <w:gridCol w:w="474"/>
        <w:gridCol w:w="1289"/>
        <w:gridCol w:w="6090"/>
      </w:tblGrid>
      <w:tr w:rsidR="008F59A6" w:rsidRPr="000377FE" w14:paraId="7C34A750" w14:textId="77777777" w:rsidTr="00321BF1">
        <w:trPr>
          <w:trHeight w:val="345"/>
        </w:trPr>
        <w:tc>
          <w:tcPr>
            <w:tcW w:w="341" w:type="dxa"/>
            <w:tcBorders>
              <w:top w:val="single" w:sz="4" w:space="0" w:color="969696"/>
              <w:left w:val="single" w:sz="4" w:space="0" w:color="969696"/>
              <w:bottom w:val="single" w:sz="4" w:space="0" w:color="969696"/>
              <w:right w:val="single" w:sz="4" w:space="0" w:color="969696"/>
            </w:tcBorders>
            <w:shd w:val="clear" w:color="auto" w:fill="auto"/>
            <w:noWrap/>
          </w:tcPr>
          <w:p w14:paraId="3E2CF137" w14:textId="2C2D5A44" w:rsidR="008F59A6" w:rsidRPr="000377FE" w:rsidRDefault="008F59A6" w:rsidP="008F59A6">
            <w:pPr>
              <w:spacing w:after="0"/>
              <w:jc w:val="center"/>
              <w:rPr>
                <w:rFonts w:ascii="Arial" w:hAnsi="Arial" w:cs="Arial"/>
                <w:sz w:val="20"/>
                <w:szCs w:val="20"/>
              </w:rPr>
            </w:pPr>
            <w:proofErr w:type="spellStart"/>
            <w:r w:rsidRPr="000377FE">
              <w:rPr>
                <w:rFonts w:ascii="Arial" w:hAnsi="Arial" w:cs="Arial"/>
                <w:sz w:val="20"/>
                <w:szCs w:val="20"/>
              </w:rPr>
              <w:t>Poř.č</w:t>
            </w:r>
            <w:proofErr w:type="spellEnd"/>
            <w:r w:rsidRPr="000377FE">
              <w:rPr>
                <w:rFonts w:ascii="Arial" w:hAnsi="Arial" w:cs="Arial"/>
                <w:sz w:val="20"/>
                <w:szCs w:val="20"/>
              </w:rPr>
              <w:t>.</w:t>
            </w:r>
          </w:p>
        </w:tc>
        <w:tc>
          <w:tcPr>
            <w:tcW w:w="338" w:type="dxa"/>
            <w:tcBorders>
              <w:top w:val="single" w:sz="4" w:space="0" w:color="969696"/>
              <w:left w:val="nil"/>
              <w:bottom w:val="single" w:sz="4" w:space="0" w:color="969696"/>
              <w:right w:val="single" w:sz="4" w:space="0" w:color="969696"/>
            </w:tcBorders>
            <w:shd w:val="clear" w:color="auto" w:fill="auto"/>
            <w:noWrap/>
          </w:tcPr>
          <w:p w14:paraId="5D2E9A54" w14:textId="62ECA29D" w:rsidR="008F59A6" w:rsidRPr="000377FE" w:rsidRDefault="008F59A6" w:rsidP="008F59A6">
            <w:pPr>
              <w:spacing w:after="0"/>
              <w:jc w:val="center"/>
              <w:rPr>
                <w:rFonts w:ascii="Arial" w:hAnsi="Arial" w:cs="Arial"/>
                <w:sz w:val="20"/>
                <w:szCs w:val="20"/>
              </w:rPr>
            </w:pPr>
            <w:r w:rsidRPr="000377FE">
              <w:rPr>
                <w:rFonts w:ascii="Arial" w:hAnsi="Arial" w:cs="Arial"/>
                <w:sz w:val="20"/>
                <w:szCs w:val="20"/>
              </w:rPr>
              <w:t>Typ</w:t>
            </w:r>
          </w:p>
        </w:tc>
        <w:tc>
          <w:tcPr>
            <w:tcW w:w="1303" w:type="dxa"/>
            <w:tcBorders>
              <w:top w:val="single" w:sz="4" w:space="0" w:color="969696"/>
              <w:left w:val="nil"/>
              <w:bottom w:val="single" w:sz="4" w:space="0" w:color="969696"/>
              <w:right w:val="single" w:sz="4" w:space="0" w:color="969696"/>
            </w:tcBorders>
            <w:shd w:val="clear" w:color="auto" w:fill="auto"/>
          </w:tcPr>
          <w:p w14:paraId="5FE37011" w14:textId="2B275EEB" w:rsidR="008F59A6" w:rsidRPr="000377FE" w:rsidRDefault="008F59A6" w:rsidP="008F59A6">
            <w:pPr>
              <w:spacing w:after="0"/>
              <w:rPr>
                <w:rFonts w:ascii="Arial" w:hAnsi="Arial" w:cs="Arial"/>
                <w:sz w:val="20"/>
                <w:szCs w:val="20"/>
              </w:rPr>
            </w:pPr>
            <w:r w:rsidRPr="000377FE">
              <w:rPr>
                <w:rFonts w:ascii="Arial" w:hAnsi="Arial" w:cs="Arial"/>
                <w:sz w:val="20"/>
                <w:szCs w:val="20"/>
              </w:rPr>
              <w:t>Kód položky</w:t>
            </w:r>
          </w:p>
        </w:tc>
        <w:tc>
          <w:tcPr>
            <w:tcW w:w="6534" w:type="dxa"/>
            <w:tcBorders>
              <w:top w:val="single" w:sz="4" w:space="0" w:color="969696"/>
              <w:left w:val="nil"/>
              <w:bottom w:val="single" w:sz="4" w:space="0" w:color="969696"/>
              <w:right w:val="single" w:sz="4" w:space="0" w:color="969696"/>
            </w:tcBorders>
            <w:shd w:val="clear" w:color="auto" w:fill="auto"/>
          </w:tcPr>
          <w:p w14:paraId="334F1711" w14:textId="207116D8" w:rsidR="008F59A6" w:rsidRPr="000377FE" w:rsidRDefault="008F59A6" w:rsidP="008F59A6">
            <w:pPr>
              <w:spacing w:after="0"/>
              <w:rPr>
                <w:rFonts w:ascii="Arial" w:hAnsi="Arial" w:cs="Arial"/>
                <w:sz w:val="20"/>
                <w:szCs w:val="20"/>
              </w:rPr>
            </w:pPr>
            <w:r w:rsidRPr="000377FE">
              <w:rPr>
                <w:rFonts w:ascii="Arial" w:hAnsi="Arial" w:cs="Arial"/>
                <w:sz w:val="20"/>
                <w:szCs w:val="20"/>
              </w:rPr>
              <w:t>Název položky</w:t>
            </w:r>
          </w:p>
        </w:tc>
      </w:tr>
      <w:tr w:rsidR="00EA3AD4" w:rsidRPr="000377FE" w14:paraId="4145224F" w14:textId="77777777" w:rsidTr="004F2203">
        <w:trPr>
          <w:trHeight w:val="345"/>
        </w:trPr>
        <w:tc>
          <w:tcPr>
            <w:tcW w:w="341" w:type="dxa"/>
            <w:tcBorders>
              <w:top w:val="single" w:sz="4" w:space="0" w:color="969696"/>
              <w:left w:val="single" w:sz="4" w:space="0" w:color="969696"/>
              <w:bottom w:val="single" w:sz="4" w:space="0" w:color="969696"/>
              <w:right w:val="single" w:sz="4" w:space="0" w:color="969696"/>
            </w:tcBorders>
            <w:shd w:val="clear" w:color="auto" w:fill="auto"/>
            <w:noWrap/>
            <w:vAlign w:val="center"/>
          </w:tcPr>
          <w:p w14:paraId="7A45BFA4" w14:textId="52A0BDDB" w:rsidR="00EA3AD4" w:rsidRPr="000377FE" w:rsidRDefault="00D260BD" w:rsidP="00EA3AD4">
            <w:pPr>
              <w:spacing w:after="0"/>
              <w:jc w:val="center"/>
              <w:rPr>
                <w:rFonts w:ascii="Arial" w:hAnsi="Arial" w:cs="Arial"/>
                <w:sz w:val="20"/>
                <w:szCs w:val="20"/>
              </w:rPr>
            </w:pPr>
            <w:r w:rsidRPr="000377FE">
              <w:rPr>
                <w:rFonts w:ascii="Arial" w:hAnsi="Arial" w:cs="Arial"/>
                <w:sz w:val="20"/>
                <w:szCs w:val="20"/>
              </w:rPr>
              <w:t>20</w:t>
            </w:r>
          </w:p>
        </w:tc>
        <w:tc>
          <w:tcPr>
            <w:tcW w:w="338" w:type="dxa"/>
            <w:tcBorders>
              <w:top w:val="single" w:sz="4" w:space="0" w:color="969696"/>
              <w:left w:val="nil"/>
              <w:bottom w:val="single" w:sz="4" w:space="0" w:color="969696"/>
              <w:right w:val="single" w:sz="4" w:space="0" w:color="969696"/>
            </w:tcBorders>
            <w:shd w:val="clear" w:color="auto" w:fill="auto"/>
            <w:noWrap/>
            <w:vAlign w:val="center"/>
          </w:tcPr>
          <w:p w14:paraId="60D5EEFC" w14:textId="781EB5A0" w:rsidR="00EA3AD4" w:rsidRPr="000377FE" w:rsidRDefault="00EA3AD4" w:rsidP="00EA3AD4">
            <w:pPr>
              <w:spacing w:after="0"/>
              <w:jc w:val="center"/>
              <w:rPr>
                <w:rFonts w:ascii="Arial" w:hAnsi="Arial" w:cs="Arial"/>
                <w:sz w:val="20"/>
                <w:szCs w:val="20"/>
              </w:rPr>
            </w:pPr>
            <w:r w:rsidRPr="000377FE">
              <w:rPr>
                <w:rFonts w:ascii="Arial" w:hAnsi="Arial" w:cs="Arial"/>
                <w:sz w:val="20"/>
                <w:szCs w:val="20"/>
              </w:rPr>
              <w:t>K</w:t>
            </w:r>
          </w:p>
        </w:tc>
        <w:tc>
          <w:tcPr>
            <w:tcW w:w="1303" w:type="dxa"/>
            <w:tcBorders>
              <w:top w:val="single" w:sz="4" w:space="0" w:color="969696"/>
              <w:left w:val="nil"/>
              <w:bottom w:val="single" w:sz="4" w:space="0" w:color="969696"/>
              <w:right w:val="single" w:sz="4" w:space="0" w:color="969696"/>
            </w:tcBorders>
            <w:shd w:val="clear" w:color="auto" w:fill="auto"/>
            <w:vAlign w:val="center"/>
          </w:tcPr>
          <w:p w14:paraId="0A3E35DB" w14:textId="02FF4AEC" w:rsidR="00EA3AD4" w:rsidRPr="000377FE" w:rsidRDefault="00D260BD" w:rsidP="00EA3AD4">
            <w:pPr>
              <w:spacing w:after="0"/>
              <w:rPr>
                <w:rFonts w:ascii="Arial" w:hAnsi="Arial" w:cs="Arial"/>
                <w:sz w:val="20"/>
                <w:szCs w:val="20"/>
              </w:rPr>
            </w:pPr>
            <w:r w:rsidRPr="000377FE">
              <w:rPr>
                <w:rFonts w:ascii="Arial" w:hAnsi="Arial" w:cs="Arial"/>
                <w:sz w:val="20"/>
                <w:szCs w:val="20"/>
              </w:rPr>
              <w:t>564861111</w:t>
            </w:r>
          </w:p>
        </w:tc>
        <w:tc>
          <w:tcPr>
            <w:tcW w:w="6534" w:type="dxa"/>
            <w:tcBorders>
              <w:top w:val="single" w:sz="4" w:space="0" w:color="969696"/>
              <w:left w:val="nil"/>
              <w:bottom w:val="single" w:sz="4" w:space="0" w:color="969696"/>
              <w:right w:val="single" w:sz="4" w:space="0" w:color="969696"/>
            </w:tcBorders>
            <w:shd w:val="clear" w:color="auto" w:fill="auto"/>
            <w:vAlign w:val="center"/>
          </w:tcPr>
          <w:p w14:paraId="0FA4D326" w14:textId="5B417348" w:rsidR="00EA3AD4" w:rsidRPr="000377FE" w:rsidRDefault="00D260BD" w:rsidP="00D260BD">
            <w:pPr>
              <w:rPr>
                <w:rFonts w:ascii="Arial" w:hAnsi="Arial" w:cs="Arial"/>
                <w:sz w:val="20"/>
                <w:szCs w:val="20"/>
              </w:rPr>
            </w:pPr>
            <w:r w:rsidRPr="000377FE">
              <w:rPr>
                <w:rFonts w:ascii="Arial" w:hAnsi="Arial" w:cs="Arial"/>
                <w:sz w:val="20"/>
                <w:szCs w:val="20"/>
              </w:rPr>
              <w:t xml:space="preserve">Podklad ze štěrkodrtě ŠD s rozprostřením a zhutněním, po zhutnění  </w:t>
            </w:r>
            <w:proofErr w:type="spellStart"/>
            <w:r w:rsidRPr="000377FE">
              <w:rPr>
                <w:rFonts w:ascii="Arial" w:hAnsi="Arial" w:cs="Arial"/>
                <w:sz w:val="20"/>
                <w:szCs w:val="20"/>
              </w:rPr>
              <w:t>tl</w:t>
            </w:r>
            <w:proofErr w:type="spellEnd"/>
            <w:r w:rsidRPr="000377FE">
              <w:rPr>
                <w:rFonts w:ascii="Arial" w:hAnsi="Arial" w:cs="Arial"/>
                <w:sz w:val="20"/>
                <w:szCs w:val="20"/>
              </w:rPr>
              <w:t xml:space="preserve">. 200mm </w:t>
            </w:r>
          </w:p>
        </w:tc>
      </w:tr>
      <w:tr w:rsidR="00EA3AD4" w:rsidRPr="000377FE" w14:paraId="4EF24100" w14:textId="77777777" w:rsidTr="004F2203">
        <w:trPr>
          <w:trHeight w:val="345"/>
        </w:trPr>
        <w:tc>
          <w:tcPr>
            <w:tcW w:w="3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0B03947D" w14:textId="6B6184D9" w:rsidR="00EA3AD4" w:rsidRPr="000377FE" w:rsidRDefault="00D260BD" w:rsidP="00EA3AD4">
            <w:pPr>
              <w:spacing w:after="0"/>
              <w:jc w:val="center"/>
              <w:rPr>
                <w:rFonts w:ascii="Arial" w:hAnsi="Arial" w:cs="Arial"/>
                <w:sz w:val="20"/>
                <w:szCs w:val="20"/>
              </w:rPr>
            </w:pPr>
            <w:r w:rsidRPr="000377FE">
              <w:rPr>
                <w:rFonts w:ascii="Arial" w:hAnsi="Arial" w:cs="Arial"/>
                <w:sz w:val="20"/>
                <w:szCs w:val="20"/>
              </w:rPr>
              <w:t>2</w:t>
            </w:r>
            <w:r w:rsidR="00EA3AD4" w:rsidRPr="000377FE">
              <w:rPr>
                <w:rFonts w:ascii="Arial" w:hAnsi="Arial" w:cs="Arial"/>
                <w:sz w:val="20"/>
                <w:szCs w:val="20"/>
              </w:rPr>
              <w:t>1</w:t>
            </w:r>
          </w:p>
        </w:tc>
        <w:tc>
          <w:tcPr>
            <w:tcW w:w="338" w:type="dxa"/>
            <w:tcBorders>
              <w:top w:val="single" w:sz="4" w:space="0" w:color="969696"/>
              <w:left w:val="nil"/>
              <w:bottom w:val="single" w:sz="4" w:space="0" w:color="969696"/>
              <w:right w:val="single" w:sz="4" w:space="0" w:color="969696"/>
            </w:tcBorders>
            <w:shd w:val="clear" w:color="auto" w:fill="auto"/>
            <w:noWrap/>
            <w:vAlign w:val="center"/>
            <w:hideMark/>
          </w:tcPr>
          <w:p w14:paraId="23642C98" w14:textId="77777777" w:rsidR="00EA3AD4" w:rsidRPr="000377FE" w:rsidRDefault="00EA3AD4" w:rsidP="00EA3AD4">
            <w:pPr>
              <w:spacing w:after="0"/>
              <w:jc w:val="center"/>
              <w:rPr>
                <w:rFonts w:ascii="Arial" w:hAnsi="Arial" w:cs="Arial"/>
                <w:sz w:val="20"/>
                <w:szCs w:val="20"/>
              </w:rPr>
            </w:pPr>
            <w:r w:rsidRPr="000377FE">
              <w:rPr>
                <w:rFonts w:ascii="Arial" w:hAnsi="Arial" w:cs="Arial"/>
                <w:sz w:val="20"/>
                <w:szCs w:val="20"/>
              </w:rPr>
              <w:t>K</w:t>
            </w:r>
          </w:p>
        </w:tc>
        <w:tc>
          <w:tcPr>
            <w:tcW w:w="1303" w:type="dxa"/>
            <w:tcBorders>
              <w:top w:val="single" w:sz="4" w:space="0" w:color="969696"/>
              <w:left w:val="nil"/>
              <w:bottom w:val="single" w:sz="4" w:space="0" w:color="969696"/>
              <w:right w:val="single" w:sz="4" w:space="0" w:color="969696"/>
            </w:tcBorders>
            <w:shd w:val="clear" w:color="auto" w:fill="auto"/>
            <w:vAlign w:val="center"/>
            <w:hideMark/>
          </w:tcPr>
          <w:p w14:paraId="550F8B00" w14:textId="4B563D2F" w:rsidR="00EA3AD4" w:rsidRPr="000377FE" w:rsidRDefault="00EA3AD4" w:rsidP="00EA3AD4">
            <w:pPr>
              <w:spacing w:after="0"/>
              <w:rPr>
                <w:rFonts w:ascii="Arial" w:hAnsi="Arial" w:cs="Arial"/>
                <w:sz w:val="20"/>
                <w:szCs w:val="20"/>
              </w:rPr>
            </w:pPr>
            <w:r w:rsidRPr="000377FE">
              <w:rPr>
                <w:rFonts w:ascii="Arial" w:hAnsi="Arial" w:cs="Arial"/>
                <w:sz w:val="20"/>
                <w:szCs w:val="20"/>
              </w:rPr>
              <w:t>5648</w:t>
            </w:r>
            <w:r w:rsidR="00D260BD" w:rsidRPr="000377FE">
              <w:rPr>
                <w:rFonts w:ascii="Arial" w:hAnsi="Arial" w:cs="Arial"/>
                <w:sz w:val="20"/>
                <w:szCs w:val="20"/>
              </w:rPr>
              <w:t>71111</w:t>
            </w:r>
          </w:p>
        </w:tc>
        <w:tc>
          <w:tcPr>
            <w:tcW w:w="6534" w:type="dxa"/>
            <w:tcBorders>
              <w:top w:val="single" w:sz="4" w:space="0" w:color="969696"/>
              <w:left w:val="nil"/>
              <w:bottom w:val="single" w:sz="4" w:space="0" w:color="969696"/>
              <w:right w:val="single" w:sz="4" w:space="0" w:color="969696"/>
            </w:tcBorders>
            <w:shd w:val="clear" w:color="auto" w:fill="auto"/>
            <w:vAlign w:val="center"/>
            <w:hideMark/>
          </w:tcPr>
          <w:p w14:paraId="5054594A" w14:textId="77777777" w:rsidR="00EA3AD4" w:rsidRPr="000377FE" w:rsidRDefault="00EA3AD4" w:rsidP="00EA3AD4">
            <w:pPr>
              <w:spacing w:after="0"/>
              <w:rPr>
                <w:rFonts w:ascii="Arial" w:hAnsi="Arial" w:cs="Arial"/>
                <w:sz w:val="20"/>
                <w:szCs w:val="20"/>
              </w:rPr>
            </w:pPr>
            <w:r w:rsidRPr="000377FE">
              <w:rPr>
                <w:rFonts w:ascii="Arial" w:hAnsi="Arial" w:cs="Arial"/>
                <w:sz w:val="20"/>
                <w:szCs w:val="20"/>
              </w:rPr>
              <w:t xml:space="preserve">Podklad ze štěrkodrti ŠD s rozprostřením a zhutněním plochy jednotlivě do 100 m2, po zhutnění </w:t>
            </w:r>
            <w:proofErr w:type="spellStart"/>
            <w:r w:rsidRPr="000377FE">
              <w:rPr>
                <w:rFonts w:ascii="Arial" w:hAnsi="Arial" w:cs="Arial"/>
                <w:sz w:val="20"/>
                <w:szCs w:val="20"/>
              </w:rPr>
              <w:t>tl</w:t>
            </w:r>
            <w:proofErr w:type="spellEnd"/>
            <w:r w:rsidRPr="000377FE">
              <w:rPr>
                <w:rFonts w:ascii="Arial" w:hAnsi="Arial" w:cs="Arial"/>
                <w:sz w:val="20"/>
                <w:szCs w:val="20"/>
              </w:rPr>
              <w:t>. 200 mm</w:t>
            </w:r>
          </w:p>
        </w:tc>
      </w:tr>
      <w:tr w:rsidR="00D260BD" w:rsidRPr="00FF3042" w14:paraId="106BDDB3" w14:textId="77777777" w:rsidTr="004F2203">
        <w:trPr>
          <w:trHeight w:val="345"/>
        </w:trPr>
        <w:tc>
          <w:tcPr>
            <w:tcW w:w="341" w:type="dxa"/>
            <w:tcBorders>
              <w:top w:val="single" w:sz="4" w:space="0" w:color="969696"/>
              <w:left w:val="single" w:sz="4" w:space="0" w:color="969696"/>
              <w:bottom w:val="single" w:sz="4" w:space="0" w:color="969696"/>
              <w:right w:val="single" w:sz="4" w:space="0" w:color="969696"/>
            </w:tcBorders>
            <w:shd w:val="clear" w:color="auto" w:fill="auto"/>
            <w:noWrap/>
            <w:vAlign w:val="center"/>
          </w:tcPr>
          <w:p w14:paraId="09207332" w14:textId="432A77A7" w:rsidR="00D260BD" w:rsidRPr="000377FE" w:rsidRDefault="00D260BD" w:rsidP="00EA3AD4">
            <w:pPr>
              <w:spacing w:after="0"/>
              <w:jc w:val="center"/>
              <w:rPr>
                <w:rFonts w:ascii="Arial" w:hAnsi="Arial" w:cs="Arial"/>
                <w:sz w:val="20"/>
                <w:szCs w:val="20"/>
              </w:rPr>
            </w:pPr>
            <w:r w:rsidRPr="000377FE">
              <w:rPr>
                <w:rFonts w:ascii="Arial" w:hAnsi="Arial" w:cs="Arial"/>
                <w:sz w:val="20"/>
                <w:szCs w:val="20"/>
              </w:rPr>
              <w:t>22</w:t>
            </w:r>
          </w:p>
        </w:tc>
        <w:tc>
          <w:tcPr>
            <w:tcW w:w="338" w:type="dxa"/>
            <w:tcBorders>
              <w:top w:val="single" w:sz="4" w:space="0" w:color="969696"/>
              <w:left w:val="nil"/>
              <w:bottom w:val="single" w:sz="4" w:space="0" w:color="969696"/>
              <w:right w:val="single" w:sz="4" w:space="0" w:color="969696"/>
            </w:tcBorders>
            <w:shd w:val="clear" w:color="auto" w:fill="auto"/>
            <w:noWrap/>
            <w:vAlign w:val="center"/>
          </w:tcPr>
          <w:p w14:paraId="3CEFFB30" w14:textId="3648A42F" w:rsidR="00D260BD" w:rsidRPr="000377FE" w:rsidRDefault="00D260BD" w:rsidP="00EA3AD4">
            <w:pPr>
              <w:spacing w:after="0"/>
              <w:jc w:val="center"/>
              <w:rPr>
                <w:rFonts w:ascii="Arial" w:hAnsi="Arial" w:cs="Arial"/>
                <w:sz w:val="20"/>
                <w:szCs w:val="20"/>
              </w:rPr>
            </w:pPr>
            <w:r w:rsidRPr="000377FE">
              <w:rPr>
                <w:rFonts w:ascii="Arial" w:hAnsi="Arial" w:cs="Arial"/>
                <w:sz w:val="20"/>
                <w:szCs w:val="20"/>
              </w:rPr>
              <w:t>K</w:t>
            </w:r>
          </w:p>
        </w:tc>
        <w:tc>
          <w:tcPr>
            <w:tcW w:w="1303" w:type="dxa"/>
            <w:tcBorders>
              <w:top w:val="single" w:sz="4" w:space="0" w:color="969696"/>
              <w:left w:val="nil"/>
              <w:bottom w:val="single" w:sz="4" w:space="0" w:color="969696"/>
              <w:right w:val="single" w:sz="4" w:space="0" w:color="969696"/>
            </w:tcBorders>
            <w:shd w:val="clear" w:color="auto" w:fill="auto"/>
            <w:vAlign w:val="center"/>
          </w:tcPr>
          <w:p w14:paraId="5D8438DA" w14:textId="4465B640" w:rsidR="00D260BD" w:rsidRPr="000377FE" w:rsidRDefault="00D260BD" w:rsidP="00EA3AD4">
            <w:pPr>
              <w:spacing w:after="0"/>
              <w:rPr>
                <w:rFonts w:ascii="Arial" w:hAnsi="Arial" w:cs="Arial"/>
                <w:sz w:val="20"/>
                <w:szCs w:val="20"/>
              </w:rPr>
            </w:pPr>
            <w:r w:rsidRPr="000377FE">
              <w:rPr>
                <w:rFonts w:ascii="Arial" w:hAnsi="Arial" w:cs="Arial"/>
                <w:sz w:val="20"/>
                <w:szCs w:val="20"/>
              </w:rPr>
              <w:t>564952114</w:t>
            </w:r>
          </w:p>
        </w:tc>
        <w:tc>
          <w:tcPr>
            <w:tcW w:w="6534" w:type="dxa"/>
            <w:tcBorders>
              <w:top w:val="single" w:sz="4" w:space="0" w:color="969696"/>
              <w:left w:val="nil"/>
              <w:bottom w:val="single" w:sz="4" w:space="0" w:color="969696"/>
              <w:right w:val="single" w:sz="4" w:space="0" w:color="969696"/>
            </w:tcBorders>
            <w:shd w:val="clear" w:color="auto" w:fill="auto"/>
            <w:vAlign w:val="center"/>
          </w:tcPr>
          <w:p w14:paraId="3485E9EC" w14:textId="1C731368" w:rsidR="00D260BD" w:rsidRPr="000377FE" w:rsidRDefault="00D260BD" w:rsidP="00EA3AD4">
            <w:pPr>
              <w:spacing w:after="0"/>
              <w:rPr>
                <w:rFonts w:ascii="Arial" w:hAnsi="Arial" w:cs="Arial"/>
                <w:sz w:val="20"/>
                <w:szCs w:val="20"/>
              </w:rPr>
            </w:pPr>
            <w:r w:rsidRPr="000377FE">
              <w:rPr>
                <w:rFonts w:ascii="Arial" w:hAnsi="Arial" w:cs="Arial"/>
                <w:sz w:val="20"/>
                <w:szCs w:val="20"/>
              </w:rPr>
              <w:t xml:space="preserve">22 K 564952114 Podklad z mechanicky zpevněného kameniva MZK (minerální beton) s rozprostřením a hutněním, po zhutnění </w:t>
            </w:r>
            <w:proofErr w:type="spellStart"/>
            <w:r w:rsidRPr="000377FE">
              <w:rPr>
                <w:rFonts w:ascii="Arial" w:hAnsi="Arial" w:cs="Arial"/>
                <w:sz w:val="20"/>
                <w:szCs w:val="20"/>
              </w:rPr>
              <w:t>tl</w:t>
            </w:r>
            <w:proofErr w:type="spellEnd"/>
            <w:r w:rsidRPr="000377FE">
              <w:rPr>
                <w:rFonts w:ascii="Arial" w:hAnsi="Arial" w:cs="Arial"/>
                <w:sz w:val="20"/>
                <w:szCs w:val="20"/>
              </w:rPr>
              <w:t xml:space="preserve"> 180 mm</w:t>
            </w:r>
          </w:p>
        </w:tc>
      </w:tr>
    </w:tbl>
    <w:p w14:paraId="3B3011F0" w14:textId="77777777" w:rsidR="00805D4A" w:rsidRPr="00805D4A" w:rsidRDefault="00805D4A" w:rsidP="001E023E">
      <w:pPr>
        <w:ind w:left="360"/>
        <w:contextualSpacing/>
        <w:jc w:val="both"/>
        <w:rPr>
          <w:rFonts w:ascii="Arial" w:hAnsi="Arial" w:cs="Arial"/>
          <w:bCs/>
          <w:iCs/>
        </w:rPr>
      </w:pPr>
    </w:p>
    <w:p w14:paraId="00506FE4" w14:textId="77777777" w:rsidR="00035B68" w:rsidRPr="00594BBC" w:rsidRDefault="00035B68" w:rsidP="00035B68">
      <w:pPr>
        <w:tabs>
          <w:tab w:val="left" w:pos="1310"/>
        </w:tabs>
        <w:rPr>
          <w:rFonts w:ascii="Arial" w:hAnsi="Arial" w:cs="Arial"/>
          <w:bCs/>
          <w:i/>
          <w:lang w:val="en-US"/>
        </w:rPr>
      </w:pPr>
    </w:p>
    <w:p w14:paraId="28E12E3C" w14:textId="77777777" w:rsidR="00035B68" w:rsidRPr="00F57B31" w:rsidRDefault="00035B68" w:rsidP="00035B68">
      <w:pPr>
        <w:jc w:val="center"/>
        <w:rPr>
          <w:rFonts w:ascii="Arial" w:hAnsi="Arial" w:cs="Arial"/>
          <w:b/>
          <w:u w:val="single"/>
        </w:rPr>
      </w:pPr>
      <w:r w:rsidRPr="00594BBC">
        <w:rPr>
          <w:rFonts w:ascii="Arial" w:hAnsi="Arial" w:cs="Arial"/>
          <w:b/>
          <w:u w:val="single"/>
        </w:rPr>
        <w:t>Čl. XVII</w:t>
      </w:r>
      <w:r>
        <w:rPr>
          <w:rFonts w:ascii="Arial" w:hAnsi="Arial" w:cs="Arial"/>
          <w:b/>
          <w:u w:val="single"/>
        </w:rPr>
        <w:t>I</w:t>
      </w:r>
      <w:r w:rsidRPr="00594BBC">
        <w:rPr>
          <w:rFonts w:ascii="Arial" w:hAnsi="Arial" w:cs="Arial"/>
          <w:b/>
          <w:u w:val="single"/>
        </w:rPr>
        <w:t xml:space="preserve"> </w:t>
      </w:r>
      <w:r w:rsidRPr="00F57B31">
        <w:rPr>
          <w:rFonts w:ascii="Arial" w:hAnsi="Arial" w:cs="Arial"/>
          <w:b/>
          <w:u w:val="single"/>
        </w:rPr>
        <w:t>Nepodstatné změny závazku</w:t>
      </w:r>
    </w:p>
    <w:p w14:paraId="61B7744F" w14:textId="77777777" w:rsidR="00035B68" w:rsidRPr="00BF3698" w:rsidRDefault="00035B68" w:rsidP="00B274ED">
      <w:pPr>
        <w:pStyle w:val="Odstavecseseznamem"/>
        <w:numPr>
          <w:ilvl w:val="0"/>
          <w:numId w:val="21"/>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Pr>
          <w:rFonts w:ascii="Arial" w:hAnsi="Arial" w:cs="Arial"/>
        </w:rPr>
        <w:t>Avšak vždy pouze v souladu se ZZVZ.</w:t>
      </w:r>
    </w:p>
    <w:p w14:paraId="55F5F1FC" w14:textId="77777777" w:rsidR="00035B68" w:rsidRPr="00BF3698" w:rsidRDefault="00035B68" w:rsidP="00B274ED">
      <w:pPr>
        <w:pStyle w:val="Odstavecseseznamem"/>
        <w:numPr>
          <w:ilvl w:val="0"/>
          <w:numId w:val="21"/>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skutečnosti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75130FA" w14:textId="77777777" w:rsidR="00035B68" w:rsidRPr="00BF3698" w:rsidRDefault="00035B68" w:rsidP="00B274ED">
      <w:pPr>
        <w:pStyle w:val="Odstavecseseznamem"/>
        <w:numPr>
          <w:ilvl w:val="0"/>
          <w:numId w:val="21"/>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Pr>
          <w:rFonts w:ascii="Arial" w:hAnsi="Arial" w:cs="Arial"/>
        </w:rPr>
        <w:t xml:space="preserve"> </w:t>
      </w:r>
      <w:r w:rsidRPr="00BF3698">
        <w:rPr>
          <w:rFonts w:ascii="Arial" w:hAnsi="Arial" w:cs="Arial"/>
          <w:lang w:val="x-none"/>
        </w:rPr>
        <w:t>dodatek k</w:t>
      </w:r>
      <w:r>
        <w:rPr>
          <w:rFonts w:ascii="Arial" w:hAnsi="Arial" w:cs="Arial"/>
        </w:rPr>
        <w:t>e</w:t>
      </w:r>
      <w:r w:rsidRPr="00BF3698">
        <w:rPr>
          <w:rFonts w:ascii="Arial" w:hAnsi="Arial" w:cs="Arial"/>
          <w:lang w:val="x-none"/>
        </w:rPr>
        <w:t xml:space="preserve"> smlouvě s ujednáním o ceně a vlivu na </w:t>
      </w:r>
      <w:r>
        <w:rPr>
          <w:rFonts w:ascii="Arial" w:hAnsi="Arial" w:cs="Arial"/>
        </w:rPr>
        <w:t>lhůtu</w:t>
      </w:r>
      <w:r w:rsidRPr="00BF3698">
        <w:rPr>
          <w:rFonts w:ascii="Arial" w:hAnsi="Arial" w:cs="Arial"/>
          <w:lang w:val="x-none"/>
        </w:rPr>
        <w:t>předání díla dle této smlouvy.  Písemný dodatek ke smlouvě bude uzavřen v souladu s obecně závaznými právními předpisy</w:t>
      </w:r>
      <w:r>
        <w:rPr>
          <w:rFonts w:ascii="Arial" w:hAnsi="Arial" w:cs="Arial"/>
        </w:rPr>
        <w:t>.</w:t>
      </w:r>
    </w:p>
    <w:p w14:paraId="60D0DE41" w14:textId="77777777" w:rsidR="00035B68" w:rsidRPr="00BF3698" w:rsidRDefault="00035B68" w:rsidP="00B274ED">
      <w:pPr>
        <w:pStyle w:val="Odstavecseseznamem"/>
        <w:numPr>
          <w:ilvl w:val="0"/>
          <w:numId w:val="21"/>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 </w:t>
      </w:r>
      <w:proofErr w:type="spellStart"/>
      <w:r w:rsidRPr="00BF3698">
        <w:rPr>
          <w:rFonts w:ascii="Arial" w:hAnsi="Arial" w:cs="Arial"/>
          <w:lang w:val="x-none"/>
        </w:rPr>
        <w:t>vícepr</w:t>
      </w:r>
      <w:r>
        <w:rPr>
          <w:rFonts w:ascii="Arial" w:hAnsi="Arial" w:cs="Arial"/>
        </w:rPr>
        <w:t>á</w:t>
      </w:r>
      <w:r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7EB51FC" w14:textId="77777777" w:rsidR="00035B68" w:rsidRPr="00BF3698" w:rsidRDefault="00035B68" w:rsidP="00B274ED">
      <w:pPr>
        <w:pStyle w:val="Odstavecseseznamem"/>
        <w:numPr>
          <w:ilvl w:val="0"/>
          <w:numId w:val="21"/>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uzavřen</w:t>
      </w:r>
      <w:r>
        <w:rPr>
          <w:rFonts w:ascii="Arial" w:hAnsi="Arial" w:cs="Arial"/>
        </w:rPr>
        <w:t>ého</w:t>
      </w:r>
      <w:r w:rsidRPr="00BF3698">
        <w:rPr>
          <w:rFonts w:ascii="Arial" w:hAnsi="Arial" w:cs="Arial"/>
          <w:lang w:val="x-none"/>
        </w:rPr>
        <w:t xml:space="preserve"> s objednatelem, má objednatel právo odmítnout jejich úhradu. </w:t>
      </w:r>
    </w:p>
    <w:p w14:paraId="29B4F961" w14:textId="77777777" w:rsidR="00035B68" w:rsidRPr="00BF3698" w:rsidRDefault="00035B68" w:rsidP="00B274ED">
      <w:pPr>
        <w:pStyle w:val="Odstavecseseznamem"/>
        <w:numPr>
          <w:ilvl w:val="0"/>
          <w:numId w:val="21"/>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 2.</w:t>
      </w:r>
    </w:p>
    <w:p w14:paraId="1ECFC6FF" w14:textId="77777777" w:rsidR="00035B68" w:rsidRPr="00BF3698" w:rsidRDefault="00035B68" w:rsidP="00B274ED">
      <w:pPr>
        <w:pStyle w:val="Odstavecseseznamem"/>
        <w:numPr>
          <w:ilvl w:val="0"/>
          <w:numId w:val="21"/>
        </w:numPr>
        <w:jc w:val="both"/>
        <w:rPr>
          <w:rFonts w:ascii="Arial" w:hAnsi="Arial" w:cs="Arial"/>
        </w:rPr>
      </w:pPr>
      <w:bookmarkStart w:id="40" w:name="_Hlk13049894"/>
      <w:bookmarkStart w:id="41"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w:t>
      </w:r>
      <w:r w:rsidRPr="00BF3698">
        <w:rPr>
          <w:rFonts w:ascii="Arial" w:hAnsi="Arial" w:cs="Arial"/>
          <w:iCs/>
        </w:rPr>
        <w:lastRenderedPageBreak/>
        <w:t xml:space="preserve">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 ceníku URS)].</w:t>
      </w:r>
    </w:p>
    <w:p w14:paraId="2411E66D" w14:textId="77777777" w:rsidR="00035B68" w:rsidRPr="00BF3698" w:rsidRDefault="00035B68" w:rsidP="00B274ED">
      <w:pPr>
        <w:pStyle w:val="Odstavecseseznamem"/>
        <w:numPr>
          <w:ilvl w:val="0"/>
          <w:numId w:val="21"/>
        </w:numPr>
        <w:jc w:val="both"/>
        <w:rPr>
          <w:rFonts w:ascii="Arial" w:hAnsi="Arial" w:cs="Arial"/>
        </w:rPr>
      </w:pPr>
      <w:bookmarkStart w:id="42" w:name="_Hlk13049910"/>
      <w:bookmarkEnd w:id="40"/>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 xml:space="preserve">[(celková nabídková cena díla dle </w:t>
      </w:r>
      <w:proofErr w:type="spellStart"/>
      <w:r w:rsidRPr="00BF3698">
        <w:rPr>
          <w:rFonts w:ascii="Arial" w:hAnsi="Arial" w:cs="Arial"/>
          <w:i/>
          <w:iCs/>
        </w:rPr>
        <w:t>SoD</w:t>
      </w:r>
      <w:proofErr w:type="spellEnd"/>
      <w:r w:rsidRPr="00BF3698">
        <w:rPr>
          <w:rFonts w:ascii="Arial" w:hAnsi="Arial" w:cs="Arial"/>
          <w:i/>
          <w:iCs/>
        </w:rPr>
        <w:t>) / (celková předpokládaná cena díla dle ceníku URS)].</w:t>
      </w:r>
    </w:p>
    <w:bookmarkEnd w:id="41"/>
    <w:bookmarkEnd w:id="42"/>
    <w:p w14:paraId="5DC1A981" w14:textId="77777777" w:rsidR="00035B68" w:rsidRPr="00BF3698" w:rsidRDefault="00035B68" w:rsidP="00B274ED">
      <w:pPr>
        <w:pStyle w:val="Odstavecseseznamem"/>
        <w:numPr>
          <w:ilvl w:val="0"/>
          <w:numId w:val="21"/>
        </w:numPr>
        <w:jc w:val="both"/>
        <w:rPr>
          <w:rFonts w:ascii="Arial" w:hAnsi="Arial" w:cs="Arial"/>
        </w:rPr>
      </w:pPr>
      <w:r w:rsidRPr="00BF3698">
        <w:rPr>
          <w:rFonts w:ascii="Arial" w:hAnsi="Arial" w:cs="Arial"/>
        </w:rPr>
        <w:t xml:space="preserve">Bez ohledu na předchozí ustanovení budou nepodstatné změny závazku ze smlouvy (vícepráce, méněpráce) vždy řešeny v souladu se ZZVZ (§ 222). </w:t>
      </w:r>
    </w:p>
    <w:p w14:paraId="6990A5C2" w14:textId="0CE28089" w:rsidR="00035B68" w:rsidRPr="00BF3698" w:rsidRDefault="00035B68" w:rsidP="00B274ED">
      <w:pPr>
        <w:pStyle w:val="Odstavecseseznamem"/>
        <w:numPr>
          <w:ilvl w:val="0"/>
          <w:numId w:val="21"/>
        </w:numPr>
        <w:jc w:val="both"/>
        <w:rPr>
          <w:rFonts w:ascii="Arial" w:hAnsi="Arial" w:cs="Arial"/>
        </w:rPr>
      </w:pPr>
      <w:r w:rsidRPr="00BF3698">
        <w:rPr>
          <w:rFonts w:ascii="Arial" w:hAnsi="Arial" w:cs="Arial"/>
        </w:rPr>
        <w:t xml:space="preserve">Součástí veškerých případných nepodstatných změn závazku ze smlouvy bude položkový nabídkový rozpočet, a to i v elektronické podobě ve formátu </w:t>
      </w:r>
      <w:proofErr w:type="spellStart"/>
      <w:r w:rsidRPr="00BF3698">
        <w:rPr>
          <w:rFonts w:ascii="Arial" w:hAnsi="Arial" w:cs="Arial"/>
        </w:rPr>
        <w:t>unixml</w:t>
      </w:r>
      <w:proofErr w:type="spellEnd"/>
      <w:r w:rsidRPr="00BF3698">
        <w:rPr>
          <w:rFonts w:ascii="Arial" w:hAnsi="Arial" w:cs="Arial"/>
        </w:rPr>
        <w:t xml:space="preserve"> (specifikace na </w:t>
      </w:r>
      <w:hyperlink r:id="rId8" w:history="1">
        <w:r w:rsidRPr="00BF3698">
          <w:rPr>
            <w:rStyle w:val="Hypertextovodkaz"/>
            <w:rFonts w:ascii="Arial" w:hAnsi="Arial" w:cs="Arial"/>
          </w:rPr>
          <w:t>www.unixml.cz</w:t>
        </w:r>
      </w:hyperlink>
      <w:r w:rsidRPr="00BF3698">
        <w:rPr>
          <w:rFonts w:ascii="Arial" w:hAnsi="Arial" w:cs="Arial"/>
        </w:rPr>
        <w:t>).</w:t>
      </w:r>
    </w:p>
    <w:p w14:paraId="6D33F2E4" w14:textId="77777777" w:rsidR="00035B68" w:rsidRPr="00594BBC" w:rsidRDefault="00035B68" w:rsidP="00035B68">
      <w:pPr>
        <w:rPr>
          <w:rFonts w:ascii="Arial" w:hAnsi="Arial" w:cs="Arial"/>
          <w:b/>
          <w:u w:val="single"/>
        </w:rPr>
      </w:pPr>
    </w:p>
    <w:p w14:paraId="7CFA18D9" w14:textId="77777777" w:rsidR="00035B68" w:rsidRPr="00594BBC" w:rsidRDefault="00035B68" w:rsidP="00035B68">
      <w:pPr>
        <w:jc w:val="center"/>
        <w:rPr>
          <w:rFonts w:ascii="Arial" w:hAnsi="Arial" w:cs="Arial"/>
          <w:b/>
          <w:u w:val="single"/>
          <w:lang w:val="x-none"/>
        </w:rPr>
      </w:pPr>
      <w:r w:rsidRPr="00594BBC">
        <w:rPr>
          <w:rFonts w:ascii="Arial" w:hAnsi="Arial" w:cs="Arial"/>
          <w:b/>
          <w:u w:val="single"/>
        </w:rPr>
        <w:t>Čl. X</w:t>
      </w:r>
      <w:r>
        <w:rPr>
          <w:rFonts w:ascii="Arial" w:hAnsi="Arial" w:cs="Arial"/>
          <w:b/>
          <w:u w:val="single"/>
        </w:rPr>
        <w:t>IX</w:t>
      </w:r>
      <w:r w:rsidRPr="00594BBC">
        <w:rPr>
          <w:rFonts w:ascii="Arial" w:hAnsi="Arial" w:cs="Arial"/>
          <w:b/>
          <w:u w:val="single"/>
        </w:rPr>
        <w:t xml:space="preserve"> </w:t>
      </w:r>
      <w:r w:rsidRPr="00594BBC">
        <w:rPr>
          <w:rFonts w:ascii="Arial" w:hAnsi="Arial" w:cs="Arial"/>
          <w:b/>
          <w:u w:val="single"/>
          <w:lang w:val="x-none"/>
        </w:rPr>
        <w:t>Závěrečná ustanovení</w:t>
      </w:r>
    </w:p>
    <w:p w14:paraId="21983F22" w14:textId="77777777" w:rsidR="00035B68" w:rsidRPr="00BF3698" w:rsidRDefault="00035B68" w:rsidP="00B274ED">
      <w:pPr>
        <w:pStyle w:val="Odstavecseseznamem"/>
        <w:numPr>
          <w:ilvl w:val="0"/>
          <w:numId w:val="10"/>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68BAD065" w14:textId="77777777" w:rsidR="00035B68" w:rsidRPr="00BF3698" w:rsidRDefault="00035B68" w:rsidP="00B274ED">
      <w:pPr>
        <w:pStyle w:val="Odstavecseseznamem"/>
        <w:numPr>
          <w:ilvl w:val="0"/>
          <w:numId w:val="10"/>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1D992BF" w14:textId="77777777" w:rsidR="00035B68" w:rsidRPr="00BF3698" w:rsidRDefault="00035B68" w:rsidP="00B274ED">
      <w:pPr>
        <w:pStyle w:val="Odstavecseseznamem"/>
        <w:numPr>
          <w:ilvl w:val="0"/>
          <w:numId w:val="10"/>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72DFA457" w14:textId="77777777" w:rsidR="00035B68" w:rsidRPr="00594BBC" w:rsidRDefault="00035B68" w:rsidP="00B274ED">
      <w:pPr>
        <w:pStyle w:val="Odstavecseseznamem"/>
        <w:numPr>
          <w:ilvl w:val="0"/>
          <w:numId w:val="10"/>
        </w:numPr>
        <w:jc w:val="both"/>
        <w:rPr>
          <w:rFonts w:ascii="Arial" w:hAnsi="Arial" w:cs="Arial"/>
          <w:lang w:val="x-none"/>
        </w:rPr>
      </w:pPr>
      <w:r w:rsidRPr="00594BBC">
        <w:rPr>
          <w:rFonts w:ascii="Arial" w:hAnsi="Arial" w:cs="Arial"/>
          <w:lang w:val="x-none"/>
        </w:rPr>
        <w:t>Ustanovení smlouvy je možno měnit nebo zrušit pouze písemnou formou –</w:t>
      </w:r>
      <w:r w:rsidRPr="00594BBC">
        <w:rPr>
          <w:rFonts w:ascii="Arial" w:hAnsi="Arial" w:cs="Arial"/>
        </w:rPr>
        <w:t xml:space="preserve"> </w:t>
      </w:r>
      <w:r w:rsidRPr="00594BBC">
        <w:rPr>
          <w:rFonts w:ascii="Arial" w:hAnsi="Arial" w:cs="Arial"/>
          <w:lang w:val="x-none"/>
        </w:rPr>
        <w:t>dodatk</w:t>
      </w:r>
      <w:r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8B0A095" w14:textId="77777777" w:rsidR="00035B68" w:rsidRPr="00594BBC" w:rsidRDefault="00035B68" w:rsidP="00B274ED">
      <w:pPr>
        <w:pStyle w:val="Odstavecseseznamem"/>
        <w:numPr>
          <w:ilvl w:val="0"/>
          <w:numId w:val="10"/>
        </w:numPr>
        <w:jc w:val="both"/>
        <w:rPr>
          <w:rFonts w:ascii="Arial" w:hAnsi="Arial" w:cs="Arial"/>
          <w:lang w:val="x-none"/>
        </w:rPr>
      </w:pPr>
      <w:r w:rsidRPr="00594BBC">
        <w:rPr>
          <w:rFonts w:ascii="Arial" w:hAnsi="Arial" w:cs="Arial"/>
          <w:lang w:val="x-none"/>
        </w:rPr>
        <w:t xml:space="preserve">Nedílnou součást smlouvy tvoří tyto přílohy: </w:t>
      </w:r>
    </w:p>
    <w:p w14:paraId="7B0D3B15" w14:textId="77777777" w:rsidR="00035B68" w:rsidRPr="00594BBC" w:rsidRDefault="00035B68" w:rsidP="00B274ED">
      <w:pPr>
        <w:pStyle w:val="Odstavecseseznamem"/>
        <w:numPr>
          <w:ilvl w:val="1"/>
          <w:numId w:val="10"/>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45A0955B" w14:textId="77777777" w:rsidR="00035B68" w:rsidRPr="004E6B67" w:rsidRDefault="00035B68" w:rsidP="00B274ED">
      <w:pPr>
        <w:pStyle w:val="Odstavecseseznamem"/>
        <w:numPr>
          <w:ilvl w:val="1"/>
          <w:numId w:val="10"/>
        </w:numPr>
        <w:tabs>
          <w:tab w:val="num" w:pos="1588"/>
        </w:tabs>
        <w:jc w:val="both"/>
        <w:rPr>
          <w:rFonts w:ascii="Arial" w:hAnsi="Arial" w:cs="Arial"/>
          <w:lang w:val="x-none"/>
        </w:rPr>
      </w:pPr>
      <w:r w:rsidRPr="00594BBC">
        <w:rPr>
          <w:rFonts w:ascii="Arial" w:hAnsi="Arial" w:cs="Arial"/>
          <w:lang w:val="x-none"/>
        </w:rPr>
        <w:t xml:space="preserve">Přílohou č. 2 této smlouvy je </w:t>
      </w:r>
      <w:r>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3C8EA04C" w14:textId="77777777" w:rsidR="00035B68" w:rsidRPr="00D27199" w:rsidRDefault="00035B68" w:rsidP="00B274ED">
      <w:pPr>
        <w:pStyle w:val="Odstavecseseznamem"/>
        <w:numPr>
          <w:ilvl w:val="1"/>
          <w:numId w:val="10"/>
        </w:numPr>
        <w:tabs>
          <w:tab w:val="num" w:pos="1588"/>
        </w:tabs>
        <w:jc w:val="both"/>
        <w:rPr>
          <w:rFonts w:ascii="Arial" w:hAnsi="Arial" w:cs="Arial"/>
        </w:rPr>
      </w:pPr>
      <w:r w:rsidRPr="004E6B67">
        <w:rPr>
          <w:rFonts w:ascii="Arial" w:hAnsi="Arial" w:cs="Arial"/>
        </w:rPr>
        <w:t xml:space="preserve">Přílohou č. 3 této smlouvy je doporučení na </w:t>
      </w:r>
      <w:r>
        <w:rPr>
          <w:rFonts w:ascii="Arial" w:hAnsi="Arial" w:cs="Arial"/>
        </w:rPr>
        <w:t>e</w:t>
      </w:r>
      <w:r w:rsidRPr="004E6B67">
        <w:rPr>
          <w:rFonts w:ascii="Arial" w:hAnsi="Arial" w:cs="Arial"/>
        </w:rPr>
        <w:t>misní limity a prašnost.</w:t>
      </w:r>
    </w:p>
    <w:p w14:paraId="46A84E17" w14:textId="77777777" w:rsidR="00035B68" w:rsidRDefault="00035B68" w:rsidP="00B274ED">
      <w:pPr>
        <w:pStyle w:val="Odstavecseseznamem"/>
        <w:numPr>
          <w:ilvl w:val="0"/>
          <w:numId w:val="10"/>
        </w:numPr>
        <w:jc w:val="both"/>
        <w:rPr>
          <w:rFonts w:ascii="Arial" w:hAnsi="Arial" w:cs="Arial"/>
          <w:lang w:val="x-none"/>
        </w:rPr>
      </w:pPr>
      <w:r>
        <w:rPr>
          <w:rFonts w:ascii="Arial" w:hAnsi="Arial" w:cs="Arial"/>
        </w:rPr>
        <w:t>Zhotovitel je povinen poskytovat plnění dle této Smlouvy a Dílo musí mít vlastnosti v souladu s požadavky uvedenými zejména v této Smlouvě a v Zadávací dokumentaci.</w:t>
      </w:r>
    </w:p>
    <w:p w14:paraId="41C890F6" w14:textId="77777777" w:rsidR="00035B68" w:rsidRPr="00594BBC" w:rsidRDefault="00035B68" w:rsidP="00B274ED">
      <w:pPr>
        <w:pStyle w:val="Odstavecseseznamem"/>
        <w:numPr>
          <w:ilvl w:val="0"/>
          <w:numId w:val="10"/>
        </w:numPr>
        <w:jc w:val="both"/>
        <w:rPr>
          <w:rFonts w:ascii="Arial" w:hAnsi="Arial" w:cs="Arial"/>
          <w:lang w:val="x-none"/>
        </w:rPr>
      </w:pPr>
      <w:r w:rsidRPr="00594BBC">
        <w:rPr>
          <w:rFonts w:ascii="Arial" w:hAnsi="Arial" w:cs="Arial"/>
          <w:lang w:val="x-none"/>
        </w:rPr>
        <w:lastRenderedPageBreak/>
        <w:t xml:space="preserve">Zhotovitel ke dni podpisu této smlouvy prohlašuje, že není v úpadku dle platného 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Pr="00594BBC">
        <w:rPr>
          <w:rFonts w:ascii="Arial" w:hAnsi="Arial" w:cs="Arial"/>
        </w:rPr>
        <w:t>v</w:t>
      </w:r>
      <w:r>
        <w:rPr>
          <w:rFonts w:ascii="Arial" w:hAnsi="Arial" w:cs="Arial"/>
        </w:rPr>
        <w:t xml:space="preserve">eřejné </w:t>
      </w:r>
      <w:r w:rsidRPr="00594BBC">
        <w:rPr>
          <w:rFonts w:ascii="Arial" w:hAnsi="Arial" w:cs="Arial"/>
          <w:lang w:val="x-none"/>
        </w:rPr>
        <w:t>zakázky.</w:t>
      </w:r>
    </w:p>
    <w:p w14:paraId="466E0795" w14:textId="77777777" w:rsidR="00035B68" w:rsidRDefault="00035B68" w:rsidP="00B274ED">
      <w:pPr>
        <w:pStyle w:val="Odstavecseseznamem"/>
        <w:numPr>
          <w:ilvl w:val="0"/>
          <w:numId w:val="10"/>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E7567F0" w14:textId="77777777" w:rsidR="00035B68" w:rsidRPr="00594BBC" w:rsidRDefault="00035B68" w:rsidP="00B274ED">
      <w:pPr>
        <w:pStyle w:val="Odstavecseseznamem"/>
        <w:numPr>
          <w:ilvl w:val="0"/>
          <w:numId w:val="10"/>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292158A7" w14:textId="77777777" w:rsidR="00035B68" w:rsidRDefault="00035B68" w:rsidP="00035B68">
      <w:pPr>
        <w:pStyle w:val="Odstavecseseznamem"/>
        <w:jc w:val="both"/>
        <w:rPr>
          <w:rFonts w:ascii="Arial" w:hAnsi="Arial" w:cs="Arial"/>
          <w:lang w:val="x-none"/>
        </w:rPr>
      </w:pPr>
    </w:p>
    <w:p w14:paraId="7F52B8E2" w14:textId="77777777" w:rsidR="00035B68" w:rsidRPr="00594BBC" w:rsidRDefault="00035B68" w:rsidP="00035B68">
      <w:pPr>
        <w:pStyle w:val="Odstavecseseznamem"/>
        <w:jc w:val="both"/>
        <w:rPr>
          <w:rFonts w:ascii="Arial" w:hAnsi="Arial" w:cs="Arial"/>
          <w:lang w:val="x-none"/>
        </w:rPr>
      </w:pPr>
    </w:p>
    <w:p w14:paraId="462DFA0F" w14:textId="77777777" w:rsidR="00A9007C" w:rsidRDefault="00A9007C" w:rsidP="00A9007C">
      <w:pPr>
        <w:rPr>
          <w:rFonts w:ascii="Arial" w:hAnsi="Arial" w:cs="Arial"/>
        </w:rPr>
      </w:pPr>
      <w:r w:rsidRPr="002F4E7E">
        <w:rPr>
          <w:rFonts w:ascii="Arial" w:hAnsi="Arial" w:cs="Arial"/>
        </w:rPr>
        <w:t>V Brně dne</w:t>
      </w:r>
      <w:r>
        <w:rPr>
          <w:rFonts w:ascii="Arial" w:hAnsi="Arial" w:cs="Arial"/>
        </w:rPr>
        <w:t>: dle el. podpisu</w:t>
      </w:r>
      <w:r>
        <w:rPr>
          <w:rFonts w:ascii="Arial" w:hAnsi="Arial" w:cs="Arial"/>
        </w:rPr>
        <w:tab/>
      </w:r>
      <w:r>
        <w:rPr>
          <w:rFonts w:ascii="Arial" w:hAnsi="Arial" w:cs="Arial"/>
        </w:rPr>
        <w:tab/>
      </w:r>
      <w:r>
        <w:rPr>
          <w:rFonts w:ascii="Arial" w:hAnsi="Arial" w:cs="Arial"/>
        </w:rPr>
        <w:tab/>
      </w:r>
      <w:r>
        <w:rPr>
          <w:rFonts w:ascii="Arial" w:hAnsi="Arial" w:cs="Arial"/>
        </w:rPr>
        <w:tab/>
      </w:r>
      <w:r w:rsidRPr="002F4E7E">
        <w:rPr>
          <w:rFonts w:ascii="Arial" w:hAnsi="Arial" w:cs="Arial"/>
        </w:rPr>
        <w:t>V</w:t>
      </w:r>
      <w:r>
        <w:rPr>
          <w:rFonts w:ascii="Arial" w:hAnsi="Arial" w:cs="Arial"/>
        </w:rPr>
        <w:t> </w:t>
      </w:r>
      <w:r w:rsidRPr="00AA3E94">
        <w:rPr>
          <w:rFonts w:ascii="Arial" w:eastAsia="Times New Roman" w:hAnsi="Arial" w:cs="Arial"/>
          <w:b/>
          <w:bCs/>
          <w:snapToGrid w:val="0"/>
          <w:highlight w:val="yellow"/>
          <w:lang w:eastAsia="cs-CZ"/>
        </w:rPr>
        <w:t>[DOPLNIT]</w:t>
      </w:r>
      <w:r>
        <w:rPr>
          <w:rFonts w:ascii="Arial" w:hAnsi="Arial" w:cs="Arial"/>
        </w:rPr>
        <w:t xml:space="preserve"> </w:t>
      </w:r>
      <w:r w:rsidRPr="002F4E7E">
        <w:rPr>
          <w:rFonts w:ascii="Arial" w:hAnsi="Arial" w:cs="Arial"/>
        </w:rPr>
        <w:t>dne</w:t>
      </w:r>
      <w:r>
        <w:rPr>
          <w:rFonts w:ascii="Arial" w:hAnsi="Arial" w:cs="Arial"/>
        </w:rPr>
        <w:t>: dle el. podpisu</w:t>
      </w:r>
    </w:p>
    <w:p w14:paraId="6CDEF6E6" w14:textId="77777777" w:rsidR="00A9007C" w:rsidRDefault="00A9007C" w:rsidP="00A9007C">
      <w:pPr>
        <w:rPr>
          <w:rFonts w:ascii="Arial" w:hAnsi="Arial" w:cs="Arial"/>
        </w:rPr>
      </w:pPr>
    </w:p>
    <w:p w14:paraId="2769091B" w14:textId="77777777" w:rsidR="00A9007C" w:rsidRDefault="00A9007C" w:rsidP="00A9007C">
      <w:pPr>
        <w:rPr>
          <w:rFonts w:ascii="Arial" w:hAnsi="Arial" w:cs="Arial"/>
        </w:rPr>
      </w:pPr>
    </w:p>
    <w:p w14:paraId="038F1359" w14:textId="77777777" w:rsidR="00A9007C" w:rsidRDefault="00A9007C" w:rsidP="00A9007C">
      <w:pPr>
        <w:spacing w:after="0"/>
        <w:rPr>
          <w:rFonts w:ascii="Arial" w:hAnsi="Arial" w:cs="Arial"/>
        </w:rPr>
      </w:pPr>
      <w:r w:rsidRPr="002F4E7E">
        <w:rPr>
          <w:rFonts w:ascii="Arial" w:hAnsi="Arial" w:cs="Arial"/>
        </w:rPr>
        <w:t>……………………………………</w:t>
      </w:r>
      <w:r>
        <w:rPr>
          <w:rFonts w:ascii="Arial" w:hAnsi="Arial" w:cs="Arial"/>
        </w:rPr>
        <w:tab/>
      </w:r>
      <w:r>
        <w:rPr>
          <w:rFonts w:ascii="Arial" w:hAnsi="Arial" w:cs="Arial"/>
        </w:rPr>
        <w:tab/>
      </w:r>
      <w:r>
        <w:rPr>
          <w:rFonts w:ascii="Arial" w:hAnsi="Arial" w:cs="Arial"/>
        </w:rPr>
        <w:tab/>
      </w:r>
      <w:r w:rsidRPr="00FD0C4D">
        <w:rPr>
          <w:rFonts w:ascii="Arial" w:hAnsi="Arial" w:cs="Arial"/>
        </w:rPr>
        <w:t>……………………………………</w:t>
      </w:r>
    </w:p>
    <w:p w14:paraId="22E5FC33" w14:textId="77777777" w:rsidR="00A9007C" w:rsidRDefault="00A9007C" w:rsidP="00A9007C">
      <w:pPr>
        <w:spacing w:after="0"/>
        <w:rPr>
          <w:rFonts w:ascii="Arial" w:hAnsi="Arial" w:cs="Arial"/>
        </w:rPr>
      </w:pPr>
      <w:r w:rsidRPr="002F4E7E">
        <w:rPr>
          <w:rFonts w:ascii="Arial" w:hAnsi="Arial" w:cs="Arial"/>
        </w:rPr>
        <w:t>Ing. Renata Číhalová</w:t>
      </w:r>
      <w:r>
        <w:rPr>
          <w:rFonts w:ascii="Arial" w:hAnsi="Arial" w:cs="Arial"/>
        </w:rPr>
        <w:t xml:space="preserve">, </w:t>
      </w:r>
      <w:r w:rsidRPr="00FD0C4D">
        <w:rPr>
          <w:rFonts w:ascii="Arial" w:hAnsi="Arial" w:cs="Arial"/>
        </w:rPr>
        <w:t xml:space="preserve">ředitelka </w:t>
      </w:r>
      <w:r>
        <w:rPr>
          <w:rFonts w:ascii="Arial" w:hAnsi="Arial" w:cs="Arial"/>
        </w:rPr>
        <w:tab/>
      </w:r>
      <w:r>
        <w:rPr>
          <w:rFonts w:ascii="Arial" w:hAnsi="Arial" w:cs="Arial"/>
        </w:rPr>
        <w:tab/>
      </w:r>
      <w:r>
        <w:rPr>
          <w:rFonts w:ascii="Arial" w:hAnsi="Arial" w:cs="Arial"/>
        </w:rPr>
        <w:tab/>
      </w:r>
      <w:r w:rsidRPr="00F1052C">
        <w:rPr>
          <w:rFonts w:ascii="Arial" w:hAnsi="Arial" w:cs="Arial"/>
          <w:highlight w:val="yellow"/>
        </w:rPr>
        <w:t>jméno</w:t>
      </w:r>
      <w:r>
        <w:rPr>
          <w:rFonts w:ascii="Arial" w:hAnsi="Arial" w:cs="Arial"/>
        </w:rPr>
        <w:t xml:space="preserve"> </w:t>
      </w:r>
      <w:r w:rsidRPr="00AA3E94">
        <w:rPr>
          <w:rFonts w:ascii="Arial" w:eastAsia="Times New Roman" w:hAnsi="Arial" w:cs="Arial"/>
          <w:b/>
          <w:bCs/>
          <w:snapToGrid w:val="0"/>
          <w:highlight w:val="yellow"/>
          <w:lang w:eastAsia="cs-CZ"/>
        </w:rPr>
        <w:t>[DOPLNIT]</w:t>
      </w:r>
    </w:p>
    <w:p w14:paraId="6C08F336" w14:textId="77777777" w:rsidR="00A9007C" w:rsidRPr="00FD0C4D" w:rsidRDefault="00A9007C" w:rsidP="00A9007C">
      <w:pPr>
        <w:spacing w:after="0"/>
        <w:rPr>
          <w:rFonts w:ascii="Arial" w:hAnsi="Arial" w:cs="Arial"/>
        </w:rPr>
      </w:pPr>
      <w:r w:rsidRPr="00FD0C4D">
        <w:rPr>
          <w:rFonts w:ascii="Arial" w:hAnsi="Arial" w:cs="Arial"/>
        </w:rPr>
        <w:t>Krajského pozemkového úřadu</w:t>
      </w:r>
      <w:r>
        <w:rPr>
          <w:rFonts w:ascii="Arial" w:hAnsi="Arial" w:cs="Arial"/>
        </w:rPr>
        <w:tab/>
      </w:r>
      <w:r>
        <w:rPr>
          <w:rFonts w:ascii="Arial" w:hAnsi="Arial" w:cs="Arial"/>
        </w:rPr>
        <w:tab/>
      </w:r>
      <w:r>
        <w:rPr>
          <w:rFonts w:ascii="Arial" w:hAnsi="Arial" w:cs="Arial"/>
        </w:rPr>
        <w:tab/>
      </w:r>
      <w:r w:rsidRPr="00F1052C">
        <w:rPr>
          <w:rFonts w:ascii="Arial" w:hAnsi="Arial" w:cs="Arial"/>
          <w:highlight w:val="yellow"/>
        </w:rPr>
        <w:t>funkce</w:t>
      </w:r>
      <w:r>
        <w:rPr>
          <w:rFonts w:ascii="Arial" w:hAnsi="Arial" w:cs="Arial"/>
          <w:highlight w:val="yellow"/>
        </w:rPr>
        <w:t xml:space="preserve"> </w:t>
      </w:r>
      <w:r w:rsidRPr="00AA3E94">
        <w:rPr>
          <w:rFonts w:ascii="Arial" w:eastAsia="Times New Roman" w:hAnsi="Arial" w:cs="Arial"/>
          <w:b/>
          <w:bCs/>
          <w:snapToGrid w:val="0"/>
          <w:highlight w:val="yellow"/>
          <w:lang w:eastAsia="cs-CZ"/>
        </w:rPr>
        <w:t>[DOPLNIT]</w:t>
      </w:r>
    </w:p>
    <w:p w14:paraId="2E6751C9" w14:textId="77777777" w:rsidR="00A9007C" w:rsidRDefault="00A9007C" w:rsidP="00A9007C">
      <w:pPr>
        <w:spacing w:after="0"/>
        <w:rPr>
          <w:rFonts w:ascii="Arial" w:hAnsi="Arial" w:cs="Arial"/>
        </w:rPr>
      </w:pPr>
      <w:r w:rsidRPr="00FD0C4D">
        <w:rPr>
          <w:rFonts w:ascii="Arial" w:hAnsi="Arial" w:cs="Arial"/>
        </w:rPr>
        <w:t>pro Jihomoravský kraj</w:t>
      </w: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p>
    <w:p w14:paraId="4CB9468A" w14:textId="77777777" w:rsidR="00A9007C" w:rsidRDefault="00A9007C" w:rsidP="00A9007C">
      <w:pPr>
        <w:rPr>
          <w:rFonts w:ascii="Arial" w:hAnsi="Arial" w:cs="Arial"/>
        </w:rPr>
      </w:pPr>
    </w:p>
    <w:p w14:paraId="7AD3F0A6" w14:textId="77777777" w:rsidR="00A9007C" w:rsidRPr="00841383" w:rsidRDefault="00A9007C" w:rsidP="00A9007C">
      <w:pPr>
        <w:rPr>
          <w:rFonts w:ascii="Arial" w:hAnsi="Arial" w:cs="Arial"/>
          <w:b/>
          <w:bCs/>
        </w:rPr>
      </w:pPr>
      <w:r>
        <w:rPr>
          <w:rFonts w:ascii="Arial" w:hAnsi="Arial" w:cs="Arial"/>
          <w:b/>
          <w:bCs/>
        </w:rPr>
        <w:t xml:space="preserve">za </w:t>
      </w:r>
      <w:r w:rsidRPr="00841383">
        <w:rPr>
          <w:rFonts w:ascii="Arial" w:hAnsi="Arial" w:cs="Arial"/>
          <w:b/>
          <w:bCs/>
        </w:rPr>
        <w:t>objednatel</w:t>
      </w:r>
      <w:r w:rsidRPr="00841383">
        <w:rPr>
          <w:rFonts w:ascii="Arial" w:hAnsi="Arial" w:cs="Arial"/>
          <w:b/>
          <w:bCs/>
        </w:rPr>
        <w:tab/>
      </w:r>
      <w:r>
        <w:rPr>
          <w:rFonts w:ascii="Arial" w:hAnsi="Arial" w:cs="Arial"/>
          <w:b/>
          <w:bCs/>
        </w:rPr>
        <w:t>e</w:t>
      </w:r>
      <w:r w:rsidRPr="00841383">
        <w:rPr>
          <w:rFonts w:ascii="Arial" w:hAnsi="Arial" w:cs="Arial"/>
          <w:b/>
          <w:bCs/>
        </w:rPr>
        <w:tab/>
      </w:r>
      <w:r w:rsidRPr="00841383">
        <w:rPr>
          <w:rFonts w:ascii="Arial" w:hAnsi="Arial" w:cs="Arial"/>
          <w:b/>
          <w:bCs/>
        </w:rPr>
        <w:tab/>
      </w:r>
      <w:r w:rsidRPr="00841383">
        <w:rPr>
          <w:rFonts w:ascii="Arial" w:hAnsi="Arial" w:cs="Arial"/>
          <w:b/>
          <w:bCs/>
        </w:rPr>
        <w:tab/>
      </w:r>
      <w:r w:rsidRPr="00841383">
        <w:rPr>
          <w:rFonts w:ascii="Arial" w:hAnsi="Arial" w:cs="Arial"/>
          <w:b/>
          <w:bCs/>
        </w:rPr>
        <w:tab/>
      </w:r>
      <w:r w:rsidRPr="00841383">
        <w:rPr>
          <w:rFonts w:ascii="Arial" w:hAnsi="Arial" w:cs="Arial"/>
          <w:b/>
          <w:bCs/>
        </w:rPr>
        <w:tab/>
      </w:r>
      <w:r>
        <w:rPr>
          <w:rFonts w:ascii="Arial" w:hAnsi="Arial" w:cs="Arial"/>
          <w:b/>
          <w:bCs/>
        </w:rPr>
        <w:t xml:space="preserve">za </w:t>
      </w:r>
      <w:r w:rsidRPr="00841383">
        <w:rPr>
          <w:rFonts w:ascii="Arial" w:hAnsi="Arial" w:cs="Arial"/>
          <w:b/>
          <w:bCs/>
        </w:rPr>
        <w:t>zhotovitel</w:t>
      </w:r>
      <w:r>
        <w:rPr>
          <w:rFonts w:ascii="Arial" w:hAnsi="Arial" w:cs="Arial"/>
          <w:b/>
          <w:bCs/>
        </w:rPr>
        <w:t>e</w:t>
      </w:r>
    </w:p>
    <w:p w14:paraId="5316DA39" w14:textId="77777777" w:rsidR="00035B68" w:rsidRDefault="00035B68" w:rsidP="00035B68">
      <w:pPr>
        <w:rPr>
          <w:rFonts w:ascii="Arial" w:hAnsi="Arial" w:cs="Arial"/>
        </w:rPr>
      </w:pPr>
    </w:p>
    <w:p w14:paraId="2EBEA5FC" w14:textId="77777777" w:rsidR="00035B68" w:rsidRDefault="00035B68" w:rsidP="00035B68">
      <w:pPr>
        <w:rPr>
          <w:rFonts w:ascii="Arial" w:hAnsi="Arial" w:cs="Arial"/>
        </w:rPr>
      </w:pPr>
      <w:r>
        <w:rPr>
          <w:rFonts w:ascii="Arial" w:hAnsi="Arial" w:cs="Arial"/>
        </w:rPr>
        <w:br w:type="page"/>
      </w:r>
    </w:p>
    <w:p w14:paraId="44CA130C" w14:textId="2024D7F1" w:rsidR="002B726D" w:rsidRDefault="002B726D" w:rsidP="002B726D">
      <w:pPr>
        <w:rPr>
          <w:rFonts w:ascii="Arial" w:hAnsi="Arial" w:cs="Arial"/>
          <w:b/>
          <w:bCs/>
          <w:sz w:val="24"/>
          <w:szCs w:val="24"/>
          <w:u w:val="single"/>
        </w:rPr>
      </w:pPr>
      <w:r w:rsidRPr="008C3440">
        <w:rPr>
          <w:rFonts w:ascii="Arial" w:hAnsi="Arial" w:cs="Arial"/>
          <w:b/>
          <w:bCs/>
          <w:sz w:val="24"/>
          <w:szCs w:val="24"/>
          <w:u w:val="single"/>
        </w:rPr>
        <w:lastRenderedPageBreak/>
        <w:t>Příloha č. 1 Specifikace díla a závazný harmonogram postupu prací</w:t>
      </w:r>
    </w:p>
    <w:p w14:paraId="1CD34CA4" w14:textId="077758FA" w:rsidR="005E5033" w:rsidRDefault="005E5033" w:rsidP="005E5033">
      <w:pPr>
        <w:jc w:val="both"/>
      </w:pPr>
      <w:r w:rsidRPr="009B4288">
        <w:rPr>
          <w:rFonts w:ascii="Arial" w:hAnsi="Arial" w:cs="Arial"/>
        </w:rPr>
        <w:t>Předmětem plnění podlimitní veřejné zakázky na stavební práce je realizace prioritního prvku plánu společných zařízení – Polní cesty C61</w:t>
      </w:r>
      <w:r>
        <w:rPr>
          <w:rFonts w:ascii="Arial" w:hAnsi="Arial" w:cs="Arial"/>
        </w:rPr>
        <w:t xml:space="preserve"> v rámci </w:t>
      </w:r>
      <w:r w:rsidRPr="009B4288">
        <w:rPr>
          <w:rFonts w:ascii="Arial" w:hAnsi="Arial" w:cs="Arial"/>
        </w:rPr>
        <w:t>komplexních pozemkových úprav (dále jen “</w:t>
      </w:r>
      <w:proofErr w:type="spellStart"/>
      <w:r w:rsidRPr="009B4288">
        <w:rPr>
          <w:rFonts w:ascii="Arial" w:hAnsi="Arial" w:cs="Arial"/>
        </w:rPr>
        <w:t>KoPÚ</w:t>
      </w:r>
      <w:proofErr w:type="spellEnd"/>
      <w:r w:rsidRPr="009B4288">
        <w:rPr>
          <w:rFonts w:ascii="Arial" w:hAnsi="Arial" w:cs="Arial"/>
        </w:rPr>
        <w:t>“) v </w:t>
      </w:r>
      <w:proofErr w:type="spellStart"/>
      <w:r w:rsidRPr="009B4288">
        <w:rPr>
          <w:rFonts w:ascii="Arial" w:hAnsi="Arial" w:cs="Arial"/>
        </w:rPr>
        <w:t>k.ú</w:t>
      </w:r>
      <w:proofErr w:type="spellEnd"/>
      <w:r w:rsidRPr="009B4288">
        <w:rPr>
          <w:rFonts w:ascii="Arial" w:hAnsi="Arial" w:cs="Arial"/>
        </w:rPr>
        <w:t>. Měnín</w:t>
      </w:r>
      <w:r>
        <w:rPr>
          <w:rFonts w:ascii="Arial" w:hAnsi="Arial" w:cs="Arial"/>
        </w:rPr>
        <w:t xml:space="preserve">. </w:t>
      </w:r>
      <w:r w:rsidRPr="00FF585A">
        <w:rPr>
          <w:rFonts w:ascii="Arial" w:hAnsi="Arial" w:cs="Arial"/>
        </w:rPr>
        <w:t>V rámci projektové dokumentace s názvem „Realizace prvků ÚSES, PEO a polních cest v </w:t>
      </w:r>
      <w:proofErr w:type="spellStart"/>
      <w:r w:rsidRPr="00FF585A">
        <w:rPr>
          <w:rFonts w:ascii="Arial" w:hAnsi="Arial" w:cs="Arial"/>
        </w:rPr>
        <w:t>k.ú</w:t>
      </w:r>
      <w:proofErr w:type="spellEnd"/>
      <w:r w:rsidRPr="00FF585A">
        <w:rPr>
          <w:rFonts w:ascii="Arial" w:hAnsi="Arial" w:cs="Arial"/>
        </w:rPr>
        <w:t>. Měnín</w:t>
      </w:r>
      <w:r w:rsidR="00B274ED">
        <w:rPr>
          <w:rFonts w:ascii="Arial" w:hAnsi="Arial" w:cs="Arial"/>
        </w:rPr>
        <w:t>“</w:t>
      </w:r>
      <w:r w:rsidRPr="00FF585A">
        <w:rPr>
          <w:rFonts w:ascii="Arial" w:hAnsi="Arial" w:cs="Arial"/>
        </w:rPr>
        <w:t xml:space="preserve"> se jedná o stavební objekt SO 103 – Polní cesta C61.</w:t>
      </w:r>
      <w:r>
        <w:rPr>
          <w:b/>
          <w:bCs/>
        </w:rPr>
        <w:t xml:space="preserve"> </w:t>
      </w:r>
    </w:p>
    <w:p w14:paraId="547FA942" w14:textId="0FFA269F" w:rsidR="005E5033" w:rsidRPr="009B4288" w:rsidRDefault="005E5033" w:rsidP="005E5033">
      <w:pPr>
        <w:pStyle w:val="Odstavecseseznamem"/>
        <w:ind w:left="0"/>
        <w:jc w:val="both"/>
        <w:rPr>
          <w:rFonts w:ascii="Arial" w:hAnsi="Arial" w:cs="Arial"/>
        </w:rPr>
      </w:pPr>
      <w:r>
        <w:rPr>
          <w:rFonts w:ascii="Arial" w:hAnsi="Arial" w:cs="Arial"/>
        </w:rPr>
        <w:t>Novostavba p</w:t>
      </w:r>
      <w:r w:rsidRPr="009B4288">
        <w:rPr>
          <w:rFonts w:ascii="Arial" w:hAnsi="Arial" w:cs="Arial"/>
        </w:rPr>
        <w:t>olní cest</w:t>
      </w:r>
      <w:r>
        <w:rPr>
          <w:rFonts w:ascii="Arial" w:hAnsi="Arial" w:cs="Arial"/>
        </w:rPr>
        <w:t>y</w:t>
      </w:r>
      <w:r w:rsidRPr="009B4288">
        <w:rPr>
          <w:rFonts w:ascii="Arial" w:hAnsi="Arial" w:cs="Arial"/>
        </w:rPr>
        <w:t xml:space="preserve"> C61 je vedena podél toku Říčka a bude zpřístupňovat zemědělské pozemky v blízkosti obce Měnín. Polní cesta</w:t>
      </w:r>
      <w:r>
        <w:rPr>
          <w:rFonts w:ascii="Arial" w:hAnsi="Arial" w:cs="Arial"/>
        </w:rPr>
        <w:t xml:space="preserve"> kategorie P 4,0/20 s oboustrannou krajnicí 0,25m</w:t>
      </w:r>
      <w:r w:rsidRPr="009B4288">
        <w:rPr>
          <w:rFonts w:ascii="Arial" w:hAnsi="Arial" w:cs="Arial"/>
        </w:rPr>
        <w:t xml:space="preserve"> je navržena zpevněná s krytem z mechanicky zpevněného kameniva (MZK) </w:t>
      </w:r>
      <w:r>
        <w:rPr>
          <w:rFonts w:ascii="Arial" w:hAnsi="Arial" w:cs="Arial"/>
        </w:rPr>
        <w:t xml:space="preserve">s uzavíracím nátěrem </w:t>
      </w:r>
      <w:r w:rsidRPr="009B4288">
        <w:rPr>
          <w:rFonts w:ascii="Arial" w:hAnsi="Arial" w:cs="Arial"/>
        </w:rPr>
        <w:t>v délce 462 m</w:t>
      </w:r>
      <w:r>
        <w:rPr>
          <w:rFonts w:ascii="Arial" w:hAnsi="Arial" w:cs="Arial"/>
        </w:rPr>
        <w:t>. N</w:t>
      </w:r>
      <w:r w:rsidRPr="009B4288">
        <w:rPr>
          <w:rFonts w:ascii="Arial" w:hAnsi="Arial" w:cs="Arial"/>
        </w:rPr>
        <w:t>apojení na stávající polní cestu je v délce 20</w:t>
      </w:r>
      <w:r w:rsidR="00464027">
        <w:rPr>
          <w:rFonts w:ascii="Arial" w:hAnsi="Arial" w:cs="Arial"/>
        </w:rPr>
        <w:t xml:space="preserve"> </w:t>
      </w:r>
      <w:r>
        <w:rPr>
          <w:rFonts w:ascii="Arial" w:hAnsi="Arial" w:cs="Arial"/>
        </w:rPr>
        <w:t xml:space="preserve">m </w:t>
      </w:r>
      <w:r w:rsidRPr="009B4288">
        <w:rPr>
          <w:rFonts w:ascii="Arial" w:hAnsi="Arial" w:cs="Arial"/>
        </w:rPr>
        <w:t>navrženo s krytem z</w:t>
      </w:r>
      <w:r>
        <w:rPr>
          <w:rFonts w:ascii="Arial" w:hAnsi="Arial" w:cs="Arial"/>
        </w:rPr>
        <w:t> </w:t>
      </w:r>
      <w:r w:rsidRPr="009B4288">
        <w:rPr>
          <w:rFonts w:ascii="Arial" w:hAnsi="Arial" w:cs="Arial"/>
        </w:rPr>
        <w:t>asfaltobetonu</w:t>
      </w:r>
      <w:r>
        <w:rPr>
          <w:rFonts w:ascii="Arial" w:hAnsi="Arial" w:cs="Arial"/>
        </w:rPr>
        <w:t xml:space="preserve"> ACO</w:t>
      </w:r>
      <w:r w:rsidRPr="009B4288">
        <w:rPr>
          <w:rFonts w:ascii="Arial" w:hAnsi="Arial" w:cs="Arial"/>
        </w:rPr>
        <w:t>.</w:t>
      </w:r>
      <w:r>
        <w:rPr>
          <w:rFonts w:ascii="Arial" w:hAnsi="Arial" w:cs="Arial"/>
        </w:rPr>
        <w:t xml:space="preserve"> Odvodnění pláně je navrženo podélnou drenáží DN100 zaústěnou do vsakovacích jímek.</w:t>
      </w:r>
      <w:r w:rsidRPr="009B4288">
        <w:rPr>
          <w:rFonts w:ascii="Arial" w:hAnsi="Arial" w:cs="Arial"/>
        </w:rPr>
        <w:t xml:space="preserve"> Polní cesta je navržena na pozemcích k tomuto účelu vymezeném v</w:t>
      </w:r>
      <w:r>
        <w:rPr>
          <w:rFonts w:ascii="Arial" w:hAnsi="Arial" w:cs="Arial"/>
        </w:rPr>
        <w:t> </w:t>
      </w:r>
      <w:proofErr w:type="spellStart"/>
      <w:r w:rsidRPr="009B4288">
        <w:rPr>
          <w:rFonts w:ascii="Arial" w:hAnsi="Arial" w:cs="Arial"/>
        </w:rPr>
        <w:t>KoPÚ</w:t>
      </w:r>
      <w:proofErr w:type="spellEnd"/>
      <w:r>
        <w:rPr>
          <w:rFonts w:ascii="Arial" w:hAnsi="Arial" w:cs="Arial"/>
        </w:rPr>
        <w:t>. Celková délka úseku je 482</w:t>
      </w:r>
      <w:r w:rsidR="00B274ED">
        <w:rPr>
          <w:rFonts w:ascii="Arial" w:hAnsi="Arial" w:cs="Arial"/>
        </w:rPr>
        <w:t xml:space="preserve"> </w:t>
      </w:r>
      <w:r>
        <w:rPr>
          <w:rFonts w:ascii="Arial" w:hAnsi="Arial" w:cs="Arial"/>
        </w:rPr>
        <w:t>m.</w:t>
      </w:r>
    </w:p>
    <w:p w14:paraId="408D2B35" w14:textId="7CB12AF3" w:rsidR="005E5033" w:rsidRDefault="005E5033" w:rsidP="005E5033">
      <w:pPr>
        <w:jc w:val="both"/>
        <w:rPr>
          <w:rFonts w:ascii="Arial" w:hAnsi="Arial" w:cs="Arial"/>
          <w:bCs/>
        </w:rPr>
      </w:pPr>
      <w:r w:rsidRPr="00A75172">
        <w:rPr>
          <w:rFonts w:ascii="Arial" w:hAnsi="Arial" w:cs="Arial"/>
          <w:bCs/>
        </w:rPr>
        <w:t>Podrobnou definici předmětu veřejné zakázky a technické podmínky stanovuje projektová dokumentace vypracovaná projekční společností</w:t>
      </w:r>
      <w:r>
        <w:rPr>
          <w:rFonts w:ascii="Arial" w:hAnsi="Arial" w:cs="Arial"/>
          <w:bCs/>
        </w:rPr>
        <w:t xml:space="preserve"> AGROPROJEKT PSO s.r.o, Slavíčkova 840/1b, 638 00 Brno</w:t>
      </w:r>
      <w:r w:rsidRPr="00A75172">
        <w:rPr>
          <w:rFonts w:ascii="Arial" w:hAnsi="Arial" w:cs="Arial"/>
          <w:bCs/>
        </w:rPr>
        <w:t>, pod zakázkovým číslem</w:t>
      </w:r>
      <w:r w:rsidR="00B274ED">
        <w:rPr>
          <w:rFonts w:ascii="Arial" w:hAnsi="Arial" w:cs="Arial"/>
          <w:bCs/>
        </w:rPr>
        <w:t xml:space="preserve"> </w:t>
      </w:r>
      <w:r>
        <w:rPr>
          <w:rFonts w:ascii="Arial" w:hAnsi="Arial" w:cs="Arial"/>
          <w:bCs/>
        </w:rPr>
        <w:t>117-3198-21</w:t>
      </w:r>
      <w:r w:rsidRPr="00A75172">
        <w:rPr>
          <w:rFonts w:ascii="Arial" w:hAnsi="Arial" w:cs="Arial"/>
          <w:bCs/>
        </w:rPr>
        <w:t>, dále soupis dodávek, služeb a stavebních prací a technické specifikace (podmínky).</w:t>
      </w:r>
    </w:p>
    <w:p w14:paraId="1F5F49FF" w14:textId="77777777" w:rsidR="002F1A47" w:rsidRPr="002F1A47" w:rsidRDefault="002F1A47" w:rsidP="002F1A47">
      <w:pPr>
        <w:spacing w:after="120" w:line="240" w:lineRule="auto"/>
        <w:jc w:val="both"/>
        <w:rPr>
          <w:rFonts w:ascii="Arial" w:eastAsia="Times New Roman" w:hAnsi="Arial" w:cs="Times New Roman"/>
          <w:szCs w:val="24"/>
          <w:u w:val="single"/>
          <w:lang w:eastAsia="cs-CZ"/>
        </w:rPr>
      </w:pPr>
      <w:r w:rsidRPr="002F1A47">
        <w:rPr>
          <w:rFonts w:ascii="Arial" w:eastAsia="Times New Roman" w:hAnsi="Arial" w:cs="Times New Roman"/>
          <w:szCs w:val="24"/>
          <w:u w:val="single"/>
          <w:lang w:eastAsia="cs-CZ"/>
        </w:rPr>
        <w:t>Součástí realizace stavebních prací dále je:</w:t>
      </w:r>
    </w:p>
    <w:p w14:paraId="25A67628" w14:textId="39908548" w:rsidR="002F1A47" w:rsidRPr="00B274ED" w:rsidRDefault="00B274ED" w:rsidP="00B274ED">
      <w:pPr>
        <w:autoSpaceDE w:val="0"/>
        <w:autoSpaceDN w:val="0"/>
        <w:adjustRightInd w:val="0"/>
        <w:spacing w:after="0" w:line="259" w:lineRule="auto"/>
        <w:ind w:left="360"/>
        <w:jc w:val="both"/>
        <w:rPr>
          <w:rFonts w:ascii="Arial" w:eastAsia="Calibri" w:hAnsi="Arial" w:cs="Arial"/>
          <w:b/>
          <w:bCs/>
          <w:color w:val="000000"/>
        </w:rPr>
      </w:pPr>
      <w:r w:rsidRPr="00B274ED">
        <w:rPr>
          <w:rFonts w:ascii="Arial" w:eastAsia="Calibri" w:hAnsi="Arial" w:cs="Arial"/>
          <w:color w:val="000000"/>
        </w:rPr>
        <w:t>a</w:t>
      </w:r>
      <w:r>
        <w:rPr>
          <w:rFonts w:ascii="Arial" w:eastAsia="Calibri" w:hAnsi="Arial" w:cs="Arial"/>
          <w:b/>
          <w:bCs/>
          <w:color w:val="000000"/>
        </w:rPr>
        <w:t xml:space="preserve">) </w:t>
      </w:r>
      <w:r w:rsidR="002F1A47" w:rsidRPr="00B274ED">
        <w:rPr>
          <w:rFonts w:ascii="Arial" w:eastAsia="Calibri" w:hAnsi="Arial" w:cs="Arial"/>
          <w:b/>
          <w:bCs/>
          <w:color w:val="000000"/>
        </w:rPr>
        <w:t xml:space="preserve">geodetické vytyčení pozemků určených k výstavbě </w:t>
      </w:r>
    </w:p>
    <w:p w14:paraId="73EBEF95" w14:textId="77777777" w:rsidR="00B274ED" w:rsidRPr="00B274ED" w:rsidRDefault="00B274ED" w:rsidP="00B274ED">
      <w:pPr>
        <w:pStyle w:val="Odstavecseseznamem"/>
        <w:autoSpaceDE w:val="0"/>
        <w:autoSpaceDN w:val="0"/>
        <w:adjustRightInd w:val="0"/>
        <w:spacing w:after="0" w:line="259" w:lineRule="auto"/>
        <w:jc w:val="both"/>
        <w:rPr>
          <w:rFonts w:ascii="Arial" w:eastAsia="Calibri" w:hAnsi="Arial" w:cs="Arial"/>
          <w:color w:val="000000"/>
        </w:rPr>
      </w:pPr>
    </w:p>
    <w:p w14:paraId="5566E60A" w14:textId="7D0E0EAB" w:rsidR="00B274ED" w:rsidRPr="002570CA" w:rsidRDefault="00B274ED" w:rsidP="00B274ED">
      <w:pPr>
        <w:jc w:val="both"/>
        <w:rPr>
          <w:rFonts w:ascii="Arial" w:hAnsi="Arial" w:cs="Arial"/>
          <w:bCs/>
        </w:rPr>
      </w:pPr>
      <w:r w:rsidRPr="002570CA">
        <w:rPr>
          <w:rFonts w:ascii="Arial" w:hAnsi="Arial" w:cs="Arial"/>
          <w:bCs/>
        </w:rPr>
        <w:t>Součástí plnění předmětu veřejné zakázky je také geodetické vytyčení pozemků určených k</w:t>
      </w:r>
      <w:r w:rsidR="00D260BD" w:rsidRPr="002570CA">
        <w:rPr>
          <w:rFonts w:ascii="Arial" w:hAnsi="Arial" w:cs="Arial"/>
          <w:bCs/>
        </w:rPr>
        <w:t> </w:t>
      </w:r>
      <w:r w:rsidRPr="002570CA">
        <w:rPr>
          <w:rFonts w:ascii="Arial" w:hAnsi="Arial" w:cs="Arial"/>
          <w:bCs/>
        </w:rPr>
        <w:t>výstavbě</w:t>
      </w:r>
      <w:r w:rsidR="00D260BD" w:rsidRPr="002570CA">
        <w:rPr>
          <w:rFonts w:ascii="Arial" w:hAnsi="Arial" w:cs="Arial"/>
          <w:bCs/>
        </w:rPr>
        <w:t>,</w:t>
      </w:r>
      <w:r w:rsidRPr="002570CA">
        <w:rPr>
          <w:rFonts w:ascii="Arial" w:hAnsi="Arial" w:cs="Arial"/>
          <w:bCs/>
        </w:rPr>
        <w:t xml:space="preserve"> geodetické vytýčení vlastní stavby před jejím zahájením tak, aby mohla být provedena kontrola umístění stavby na požadovaných pozemcích. Před zahájením stavebních prací musí zhotovitel stavby zajistit výškové i polohopisné vytyčení veškerých inženýrských sítí. V rámci výstavby musí být postupováno v souladu s podmínkami stanovenými správci jednotlivých sítí, které jsou součástí příslušného stavebního povolení. V rámci geodetického vytyčení stavby bude mj. vytyčena parcela </w:t>
      </w:r>
      <w:proofErr w:type="spellStart"/>
      <w:r w:rsidRPr="002570CA">
        <w:rPr>
          <w:rFonts w:ascii="Arial" w:hAnsi="Arial" w:cs="Arial"/>
          <w:bCs/>
        </w:rPr>
        <w:t>p.č</w:t>
      </w:r>
      <w:proofErr w:type="spellEnd"/>
      <w:r w:rsidRPr="002570CA">
        <w:rPr>
          <w:rFonts w:ascii="Arial" w:hAnsi="Arial" w:cs="Arial"/>
          <w:bCs/>
        </w:rPr>
        <w:t xml:space="preserve"> 2577 ostatní plocha, a části parcel 2466 a 2446 ostatní komunikace</w:t>
      </w:r>
      <w:r w:rsidR="002570CA">
        <w:rPr>
          <w:rFonts w:ascii="Arial" w:hAnsi="Arial" w:cs="Arial"/>
          <w:bCs/>
        </w:rPr>
        <w:t xml:space="preserve"> </w:t>
      </w:r>
      <w:r w:rsidR="00096203" w:rsidRPr="002570CA">
        <w:rPr>
          <w:rFonts w:ascii="Arial" w:hAnsi="Arial" w:cs="Arial"/>
          <w:bCs/>
        </w:rPr>
        <w:t xml:space="preserve">(budou </w:t>
      </w:r>
      <w:r w:rsidR="00096203" w:rsidRPr="002570CA">
        <w:rPr>
          <w:rFonts w:ascii="Arial" w:hAnsi="Arial" w:cs="Arial"/>
          <w:b/>
          <w:bCs/>
        </w:rPr>
        <w:t>vytyčeny hranice parcel, nikoliv pouze osa komunikace cesty</w:t>
      </w:r>
      <w:r w:rsidR="00096203" w:rsidRPr="002570CA">
        <w:rPr>
          <w:rFonts w:ascii="Arial" w:hAnsi="Arial" w:cs="Arial"/>
          <w:bCs/>
        </w:rPr>
        <w:t>)</w:t>
      </w:r>
    </w:p>
    <w:p w14:paraId="6D1BA4ED" w14:textId="77777777" w:rsidR="002F1A47" w:rsidRPr="002570CA" w:rsidRDefault="002F1A47" w:rsidP="00B274ED">
      <w:pPr>
        <w:numPr>
          <w:ilvl w:val="0"/>
          <w:numId w:val="26"/>
        </w:numPr>
        <w:autoSpaceDE w:val="0"/>
        <w:autoSpaceDN w:val="0"/>
        <w:adjustRightInd w:val="0"/>
        <w:spacing w:after="0" w:line="259" w:lineRule="auto"/>
        <w:jc w:val="both"/>
        <w:rPr>
          <w:rFonts w:ascii="Arial" w:eastAsia="Calibri" w:hAnsi="Arial" w:cs="Arial"/>
          <w:color w:val="000000"/>
        </w:rPr>
      </w:pPr>
      <w:r w:rsidRPr="002570CA">
        <w:rPr>
          <w:rFonts w:ascii="Arial" w:eastAsia="Calibri" w:hAnsi="Arial" w:cs="Arial"/>
          <w:color w:val="000000"/>
        </w:rPr>
        <w:t xml:space="preserve">b) </w:t>
      </w:r>
      <w:r w:rsidRPr="002570CA">
        <w:rPr>
          <w:rFonts w:ascii="Arial" w:eastAsia="Calibri" w:hAnsi="Arial" w:cs="Arial"/>
          <w:b/>
          <w:bCs/>
          <w:color w:val="000000"/>
        </w:rPr>
        <w:t xml:space="preserve">geodetické zaměření skutečného provedení stavby </w:t>
      </w:r>
      <w:r w:rsidRPr="002570CA">
        <w:rPr>
          <w:rFonts w:ascii="Arial" w:eastAsia="Calibri" w:hAnsi="Arial" w:cs="Arial"/>
          <w:color w:val="000000"/>
        </w:rPr>
        <w:t xml:space="preserve">včetně geometrických plánů pro kolaudační řízení, případné majetkové vypořádání a zápis díla do katastru nemovitostí, a to ve čtyřech vyhotoveních v grafické (tištěné) a v jednom digitálním vyhotovení (CD) </w:t>
      </w:r>
    </w:p>
    <w:p w14:paraId="589319F2" w14:textId="77777777" w:rsidR="002F1A47" w:rsidRPr="002570CA" w:rsidRDefault="002F1A47" w:rsidP="002F1A47">
      <w:pPr>
        <w:autoSpaceDE w:val="0"/>
        <w:autoSpaceDN w:val="0"/>
        <w:adjustRightInd w:val="0"/>
        <w:spacing w:after="0" w:line="259" w:lineRule="auto"/>
        <w:jc w:val="both"/>
        <w:rPr>
          <w:rFonts w:ascii="Arial" w:eastAsia="Calibri" w:hAnsi="Arial" w:cs="Arial"/>
          <w:color w:val="000000"/>
        </w:rPr>
      </w:pPr>
    </w:p>
    <w:p w14:paraId="56552B74" w14:textId="3205B520" w:rsidR="002F1A47" w:rsidRPr="002570CA" w:rsidRDefault="002F1A47" w:rsidP="00096203">
      <w:pPr>
        <w:autoSpaceDE w:val="0"/>
        <w:autoSpaceDN w:val="0"/>
        <w:adjustRightInd w:val="0"/>
        <w:spacing w:after="0" w:line="259" w:lineRule="auto"/>
        <w:jc w:val="both"/>
        <w:rPr>
          <w:rFonts w:ascii="Arial" w:eastAsia="Calibri" w:hAnsi="Arial" w:cs="Arial"/>
          <w:color w:val="000000"/>
        </w:rPr>
      </w:pPr>
      <w:r w:rsidRPr="002570CA">
        <w:rPr>
          <w:rFonts w:ascii="Arial" w:eastAsia="Calibri" w:hAnsi="Arial" w:cs="Arial"/>
          <w:color w:val="000000"/>
        </w:rPr>
        <w:t xml:space="preserve">Po realizaci stavby uchazeč zajistí zaměření skutečného provedení celé stavby, </w:t>
      </w:r>
      <w:r w:rsidR="00096203" w:rsidRPr="002570CA">
        <w:rPr>
          <w:rFonts w:ascii="Arial" w:eastAsia="Calibri" w:hAnsi="Arial" w:cs="Arial"/>
          <w:color w:val="000000"/>
        </w:rPr>
        <w:t>ze kterého bude zřejmé umístění stavby na pozemcích k tomu určených. V případě potřeby bude realizace vyhotovení geometrických plánů a jejich ověření příslušným katastrálním úřadem.</w:t>
      </w:r>
    </w:p>
    <w:p w14:paraId="1C70F2E2" w14:textId="77777777" w:rsidR="002F1A47" w:rsidRPr="002570CA" w:rsidRDefault="002F1A47" w:rsidP="002F1A47">
      <w:pPr>
        <w:autoSpaceDE w:val="0"/>
        <w:autoSpaceDN w:val="0"/>
        <w:adjustRightInd w:val="0"/>
        <w:spacing w:after="0" w:line="259" w:lineRule="auto"/>
        <w:jc w:val="both"/>
        <w:rPr>
          <w:rFonts w:ascii="Arial" w:eastAsia="Calibri" w:hAnsi="Arial" w:cs="Arial"/>
          <w:color w:val="000000"/>
        </w:rPr>
      </w:pPr>
    </w:p>
    <w:p w14:paraId="3422979A" w14:textId="77777777" w:rsidR="002F1A47" w:rsidRPr="002F1A47" w:rsidRDefault="002F1A47" w:rsidP="002F1A47">
      <w:pPr>
        <w:autoSpaceDE w:val="0"/>
        <w:autoSpaceDN w:val="0"/>
        <w:adjustRightInd w:val="0"/>
        <w:spacing w:after="0" w:line="259" w:lineRule="auto"/>
        <w:jc w:val="both"/>
        <w:rPr>
          <w:rFonts w:ascii="Arial" w:eastAsia="Calibri" w:hAnsi="Arial" w:cs="Arial"/>
          <w:color w:val="000000"/>
        </w:rPr>
      </w:pPr>
      <w:r w:rsidRPr="002570CA">
        <w:rPr>
          <w:rFonts w:ascii="Arial" w:eastAsia="Calibri" w:hAnsi="Arial" w:cs="Arial"/>
          <w:b/>
          <w:bCs/>
          <w:color w:val="000000"/>
        </w:rPr>
        <w:t xml:space="preserve">c) vypracování projektové dokumentace skutečného provedení díla </w:t>
      </w:r>
      <w:r w:rsidRPr="002570CA">
        <w:rPr>
          <w:rFonts w:ascii="Arial" w:eastAsia="Calibri" w:hAnsi="Arial" w:cs="Arial"/>
          <w:color w:val="000000"/>
        </w:rPr>
        <w:t xml:space="preserve">ve </w:t>
      </w:r>
      <w:r w:rsidRPr="002570CA">
        <w:rPr>
          <w:rFonts w:ascii="Arial" w:eastAsia="Calibri" w:hAnsi="Arial" w:cs="Arial"/>
          <w:b/>
          <w:bCs/>
          <w:color w:val="000000"/>
        </w:rPr>
        <w:t>třech</w:t>
      </w:r>
      <w:r w:rsidRPr="002F1A47">
        <w:rPr>
          <w:rFonts w:ascii="Arial" w:eastAsia="Calibri" w:hAnsi="Arial" w:cs="Arial"/>
          <w:b/>
          <w:bCs/>
          <w:color w:val="000000"/>
        </w:rPr>
        <w:t xml:space="preserve"> </w:t>
      </w:r>
      <w:r w:rsidRPr="002F1A47">
        <w:rPr>
          <w:rFonts w:ascii="Arial" w:eastAsia="Calibri" w:hAnsi="Arial" w:cs="Arial"/>
          <w:color w:val="000000"/>
        </w:rPr>
        <w:t>vyhotoveních v grafické (tištěné) a ve dvou digitálních vyhotoveních ve formátech *.</w:t>
      </w:r>
      <w:proofErr w:type="spellStart"/>
      <w:r w:rsidRPr="002F1A47">
        <w:rPr>
          <w:rFonts w:ascii="Arial" w:eastAsia="Calibri" w:hAnsi="Arial" w:cs="Arial"/>
          <w:color w:val="000000"/>
        </w:rPr>
        <w:t>dgn</w:t>
      </w:r>
      <w:proofErr w:type="spellEnd"/>
      <w:r w:rsidRPr="002F1A47">
        <w:rPr>
          <w:rFonts w:ascii="Arial" w:eastAsia="Calibri" w:hAnsi="Arial" w:cs="Arial"/>
          <w:color w:val="000000"/>
        </w:rPr>
        <w:t xml:space="preserve"> a *.</w:t>
      </w:r>
      <w:proofErr w:type="spellStart"/>
      <w:r w:rsidRPr="002F1A47">
        <w:rPr>
          <w:rFonts w:ascii="Arial" w:eastAsia="Calibri" w:hAnsi="Arial" w:cs="Arial"/>
          <w:color w:val="000000"/>
        </w:rPr>
        <w:t>pdf</w:t>
      </w:r>
      <w:proofErr w:type="spellEnd"/>
      <w:r w:rsidRPr="002F1A47">
        <w:rPr>
          <w:rFonts w:ascii="Arial" w:eastAsia="Calibri" w:hAnsi="Arial" w:cs="Arial"/>
          <w:color w:val="000000"/>
        </w:rPr>
        <w:t xml:space="preserve"> </w:t>
      </w:r>
    </w:p>
    <w:p w14:paraId="2E1EBE12" w14:textId="77777777" w:rsidR="002F1A47" w:rsidRPr="002F1A47" w:rsidRDefault="002F1A47" w:rsidP="002F1A47">
      <w:pPr>
        <w:autoSpaceDE w:val="0"/>
        <w:autoSpaceDN w:val="0"/>
        <w:adjustRightInd w:val="0"/>
        <w:spacing w:after="0" w:line="259" w:lineRule="auto"/>
        <w:jc w:val="both"/>
        <w:rPr>
          <w:rFonts w:ascii="Arial" w:eastAsia="Calibri" w:hAnsi="Arial" w:cs="Arial"/>
          <w:color w:val="000000"/>
        </w:rPr>
      </w:pPr>
    </w:p>
    <w:p w14:paraId="6C6E8B2F" w14:textId="7855F73D" w:rsidR="002F1A47" w:rsidRDefault="002F1A47" w:rsidP="00B274ED">
      <w:pPr>
        <w:numPr>
          <w:ilvl w:val="0"/>
          <w:numId w:val="27"/>
        </w:numPr>
        <w:autoSpaceDE w:val="0"/>
        <w:autoSpaceDN w:val="0"/>
        <w:adjustRightInd w:val="0"/>
        <w:spacing w:after="0" w:line="259" w:lineRule="auto"/>
        <w:rPr>
          <w:rFonts w:ascii="Arial" w:eastAsia="Calibri" w:hAnsi="Arial" w:cs="Arial"/>
          <w:color w:val="000000"/>
        </w:rPr>
      </w:pPr>
      <w:r w:rsidRPr="002F1A47">
        <w:rPr>
          <w:rFonts w:ascii="Arial" w:eastAsia="Calibri" w:hAnsi="Arial" w:cs="Arial"/>
          <w:color w:val="000000"/>
        </w:rPr>
        <w:t xml:space="preserve">d) </w:t>
      </w:r>
      <w:r w:rsidRPr="002F1A47">
        <w:rPr>
          <w:rFonts w:ascii="Arial" w:eastAsia="Calibri" w:hAnsi="Arial" w:cs="Arial"/>
          <w:b/>
          <w:bCs/>
          <w:color w:val="000000"/>
        </w:rPr>
        <w:t xml:space="preserve">likvidace odpadů </w:t>
      </w:r>
      <w:r w:rsidRPr="002F1A47">
        <w:rPr>
          <w:rFonts w:ascii="Arial" w:eastAsia="Calibri" w:hAnsi="Arial" w:cs="Arial"/>
          <w:color w:val="000000"/>
        </w:rPr>
        <w:t xml:space="preserve">vzniklých v rámci realizace stavby </w:t>
      </w:r>
    </w:p>
    <w:p w14:paraId="2B7E9569" w14:textId="77777777" w:rsidR="00B274ED" w:rsidRDefault="00B274ED" w:rsidP="00B274ED">
      <w:pPr>
        <w:jc w:val="both"/>
        <w:rPr>
          <w:rFonts w:ascii="Arial" w:hAnsi="Arial" w:cs="Arial"/>
          <w:bCs/>
        </w:rPr>
      </w:pPr>
    </w:p>
    <w:p w14:paraId="67DE7153" w14:textId="77505C24" w:rsidR="002F1A47" w:rsidRPr="002F1A47" w:rsidRDefault="00B274ED" w:rsidP="00B274ED">
      <w:pPr>
        <w:jc w:val="both"/>
        <w:rPr>
          <w:rFonts w:ascii="Arial" w:eastAsia="Calibri" w:hAnsi="Arial" w:cs="Arial"/>
          <w:color w:val="000000"/>
        </w:rPr>
      </w:pPr>
      <w:r w:rsidRPr="00B274ED">
        <w:rPr>
          <w:rFonts w:ascii="Arial" w:hAnsi="Arial" w:cs="Arial"/>
          <w:bCs/>
        </w:rPr>
        <w:t>Uchazeč si do nákladů započítá náklady za uložení veškerých odpadů, vzniklých při realizaci stavby včetně transportu na povolenou skládku.</w:t>
      </w:r>
    </w:p>
    <w:p w14:paraId="5BAE62AE" w14:textId="77777777" w:rsidR="002F1A47" w:rsidRPr="002F1A47" w:rsidRDefault="002F1A47" w:rsidP="002F1A47">
      <w:pPr>
        <w:autoSpaceDE w:val="0"/>
        <w:autoSpaceDN w:val="0"/>
        <w:adjustRightInd w:val="0"/>
        <w:spacing w:after="0" w:line="259" w:lineRule="auto"/>
        <w:jc w:val="both"/>
        <w:rPr>
          <w:rFonts w:ascii="Arial" w:eastAsia="Calibri" w:hAnsi="Arial" w:cs="Arial"/>
          <w:color w:val="000000"/>
        </w:rPr>
      </w:pPr>
      <w:r w:rsidRPr="002F1A47">
        <w:rPr>
          <w:rFonts w:ascii="Arial" w:eastAsia="Calibri" w:hAnsi="Arial" w:cs="Arial"/>
          <w:b/>
          <w:bCs/>
          <w:color w:val="000000"/>
        </w:rPr>
        <w:lastRenderedPageBreak/>
        <w:t xml:space="preserve">Odpady </w:t>
      </w:r>
      <w:r w:rsidRPr="002F1A47">
        <w:rPr>
          <w:rFonts w:ascii="Arial" w:eastAsia="Calibri" w:hAnsi="Arial" w:cs="Arial"/>
          <w:color w:val="000000"/>
        </w:rPr>
        <w:t xml:space="preserve">vzniklé při realizaci stavby – poplatky za uložení veškerého odpadu včetně nákladů na transport budou zahrnuty do ceny nabídky. Vybraný uchazeč předloží doklady o způsobu dalšího využití nebo odstranění jednotlivých druhů odpadů. Z dokladů bude zřejmý původ odpadu ze stavby, </w:t>
      </w:r>
      <w:r w:rsidRPr="002F1A47">
        <w:rPr>
          <w:rFonts w:ascii="Arial" w:eastAsia="Calibri" w:hAnsi="Arial" w:cs="Arial"/>
          <w:b/>
          <w:bCs/>
          <w:color w:val="000000"/>
        </w:rPr>
        <w:t xml:space="preserve">kdy, komu, a v jakém množství </w:t>
      </w:r>
      <w:r w:rsidRPr="002F1A47">
        <w:rPr>
          <w:rFonts w:ascii="Arial" w:eastAsia="Calibri" w:hAnsi="Arial" w:cs="Arial"/>
          <w:color w:val="000000"/>
        </w:rPr>
        <w:t xml:space="preserve">byl odpad předán. Doklady doloží uchazeč nejpozději při předání a převzetí stavby zadavatelem. </w:t>
      </w:r>
    </w:p>
    <w:p w14:paraId="4C0C8BC5" w14:textId="77777777" w:rsidR="002F1A47" w:rsidRPr="002F1A47" w:rsidRDefault="002F1A47" w:rsidP="002F1A47">
      <w:pPr>
        <w:autoSpaceDE w:val="0"/>
        <w:autoSpaceDN w:val="0"/>
        <w:adjustRightInd w:val="0"/>
        <w:spacing w:after="0" w:line="259" w:lineRule="auto"/>
        <w:jc w:val="both"/>
        <w:rPr>
          <w:rFonts w:ascii="Arial" w:eastAsia="Calibri" w:hAnsi="Arial" w:cs="Arial"/>
          <w:color w:val="000000"/>
        </w:rPr>
      </w:pPr>
    </w:p>
    <w:p w14:paraId="185AE740" w14:textId="33C85CE4" w:rsidR="002F1A47" w:rsidRDefault="002F1A47" w:rsidP="002F1A47">
      <w:pPr>
        <w:autoSpaceDE w:val="0"/>
        <w:autoSpaceDN w:val="0"/>
        <w:adjustRightInd w:val="0"/>
        <w:spacing w:after="0" w:line="259" w:lineRule="auto"/>
        <w:jc w:val="both"/>
        <w:rPr>
          <w:rFonts w:ascii="Arial" w:eastAsia="Calibri" w:hAnsi="Arial" w:cs="Arial"/>
          <w:color w:val="000000"/>
        </w:rPr>
      </w:pPr>
      <w:r w:rsidRPr="002F1A47">
        <w:rPr>
          <w:rFonts w:ascii="Arial" w:eastAsia="Calibri" w:hAnsi="Arial" w:cs="Arial"/>
          <w:color w:val="000000"/>
        </w:rPr>
        <w:t>V případě, že zhotovitel stavby bude mít zajištěnou skládku ve větší vzdálenosti</w:t>
      </w:r>
      <w:r w:rsidR="00C4601B">
        <w:rPr>
          <w:rFonts w:ascii="Arial" w:eastAsia="Calibri" w:hAnsi="Arial" w:cs="Arial"/>
          <w:color w:val="000000"/>
        </w:rPr>
        <w:t xml:space="preserve"> </w:t>
      </w:r>
      <w:r w:rsidR="00C4601B" w:rsidRPr="00FF4376">
        <w:rPr>
          <w:rFonts w:ascii="Arial" w:hAnsi="Arial" w:cs="Arial"/>
          <w:bCs/>
        </w:rPr>
        <w:t xml:space="preserve">(zpracovatel předpokládá uložení </w:t>
      </w:r>
      <w:r w:rsidR="00C4601B" w:rsidRPr="005D528C">
        <w:rPr>
          <w:rFonts w:ascii="Arial" w:hAnsi="Arial" w:cs="Arial"/>
          <w:bCs/>
        </w:rPr>
        <w:t>zeminy v Žabčicích),</w:t>
      </w:r>
      <w:r w:rsidRPr="002F1A47">
        <w:rPr>
          <w:rFonts w:ascii="Arial" w:eastAsia="Calibri" w:hAnsi="Arial" w:cs="Arial"/>
          <w:color w:val="000000"/>
        </w:rPr>
        <w:t xml:space="preserve"> než jak je uvedeno v soupisu prací, tak položku nacení dle skutečných nákladů na dovoz (přičemž označení položky zůstane nezměněno). </w:t>
      </w:r>
    </w:p>
    <w:p w14:paraId="28A05518" w14:textId="77777777" w:rsidR="00C4601B" w:rsidRPr="002F1A47" w:rsidRDefault="00C4601B" w:rsidP="002F1A47">
      <w:pPr>
        <w:autoSpaceDE w:val="0"/>
        <w:autoSpaceDN w:val="0"/>
        <w:adjustRightInd w:val="0"/>
        <w:spacing w:after="0" w:line="259" w:lineRule="auto"/>
        <w:jc w:val="both"/>
        <w:rPr>
          <w:rFonts w:ascii="Arial" w:eastAsia="Calibri" w:hAnsi="Arial" w:cs="Arial"/>
          <w:color w:val="000000"/>
        </w:rPr>
      </w:pPr>
    </w:p>
    <w:p w14:paraId="72663E31" w14:textId="77777777" w:rsidR="002F1A47" w:rsidRPr="002F1A47" w:rsidRDefault="002F1A47" w:rsidP="002F1A47">
      <w:pPr>
        <w:autoSpaceDE w:val="0"/>
        <w:autoSpaceDN w:val="0"/>
        <w:adjustRightInd w:val="0"/>
        <w:spacing w:after="0" w:line="259" w:lineRule="auto"/>
        <w:jc w:val="both"/>
        <w:rPr>
          <w:rFonts w:ascii="Arial" w:eastAsia="Calibri" w:hAnsi="Arial" w:cs="Arial"/>
          <w:color w:val="000000"/>
        </w:rPr>
      </w:pPr>
      <w:r w:rsidRPr="002F1A47">
        <w:rPr>
          <w:rFonts w:ascii="Arial" w:eastAsia="Calibri" w:hAnsi="Arial" w:cs="Arial"/>
          <w:color w:val="000000"/>
        </w:rPr>
        <w:t xml:space="preserve">V rámci stavby nesmí dojít k provádění terénních úprav mimo místo stavby, k ukládání odpadů a materiálu mimo určená místa, ani k vjížděním stavebních strojů mimo místo stavby. Odpady vzniklé během stavby (přebytečná výkopová zemina) nebudou ukládány mimo určená místa. Odpady vzniklé během stavby nebudou ukládány do VKP ani do volné krajiny. Zhotovitel projedná s orgánem ochrany přírody umístění dočasné mezideponie výkopových či zásypových materiálů. </w:t>
      </w:r>
    </w:p>
    <w:p w14:paraId="576CC3A1" w14:textId="77777777" w:rsidR="002F1A47" w:rsidRPr="002F1A47" w:rsidRDefault="002F1A47" w:rsidP="002F1A47">
      <w:pPr>
        <w:autoSpaceDE w:val="0"/>
        <w:autoSpaceDN w:val="0"/>
        <w:adjustRightInd w:val="0"/>
        <w:spacing w:after="0" w:line="259" w:lineRule="auto"/>
        <w:jc w:val="both"/>
        <w:rPr>
          <w:rFonts w:ascii="Arial" w:eastAsia="Calibri" w:hAnsi="Arial" w:cs="Arial"/>
          <w:color w:val="000000"/>
        </w:rPr>
      </w:pPr>
      <w:r w:rsidRPr="002F1A47">
        <w:rPr>
          <w:rFonts w:ascii="Arial" w:eastAsia="Calibri" w:hAnsi="Arial" w:cs="Arial"/>
          <w:color w:val="000000"/>
        </w:rPr>
        <w:t xml:space="preserve">Dřeviny, které zasáhnou do prostoru dočasného záboru stavby budou chráněny před poškozením. </w:t>
      </w:r>
    </w:p>
    <w:p w14:paraId="0299CBA3" w14:textId="77777777" w:rsidR="002F1A47" w:rsidRPr="002F1A47" w:rsidRDefault="002F1A47" w:rsidP="002F1A47">
      <w:pPr>
        <w:autoSpaceDE w:val="0"/>
        <w:autoSpaceDN w:val="0"/>
        <w:adjustRightInd w:val="0"/>
        <w:spacing w:after="0" w:line="259" w:lineRule="auto"/>
        <w:jc w:val="both"/>
        <w:rPr>
          <w:rFonts w:ascii="Arial" w:eastAsia="Calibri" w:hAnsi="Arial" w:cs="Arial"/>
          <w:color w:val="000000"/>
        </w:rPr>
      </w:pPr>
    </w:p>
    <w:p w14:paraId="6125DF04" w14:textId="29ED5163" w:rsidR="002F1A47" w:rsidRDefault="002F1A47" w:rsidP="00B274ED">
      <w:pPr>
        <w:numPr>
          <w:ilvl w:val="0"/>
          <w:numId w:val="28"/>
        </w:numPr>
        <w:autoSpaceDE w:val="0"/>
        <w:autoSpaceDN w:val="0"/>
        <w:adjustRightInd w:val="0"/>
        <w:spacing w:after="0" w:line="259" w:lineRule="auto"/>
        <w:jc w:val="both"/>
        <w:rPr>
          <w:rFonts w:ascii="Arial" w:eastAsia="Calibri" w:hAnsi="Arial" w:cs="Arial"/>
          <w:color w:val="000000"/>
        </w:rPr>
      </w:pPr>
      <w:r w:rsidRPr="002F1A47">
        <w:rPr>
          <w:rFonts w:ascii="Arial" w:eastAsia="Calibri" w:hAnsi="Arial" w:cs="Arial"/>
          <w:color w:val="000000"/>
        </w:rPr>
        <w:t xml:space="preserve">e) </w:t>
      </w:r>
      <w:r w:rsidRPr="002F1A47">
        <w:rPr>
          <w:rFonts w:ascii="Arial" w:eastAsia="Calibri" w:hAnsi="Arial" w:cs="Arial"/>
          <w:b/>
          <w:bCs/>
          <w:color w:val="000000"/>
        </w:rPr>
        <w:t xml:space="preserve">záchranný archeologický výzkum </w:t>
      </w:r>
      <w:r w:rsidRPr="002F1A47">
        <w:rPr>
          <w:rFonts w:ascii="Arial" w:eastAsia="Calibri" w:hAnsi="Arial" w:cs="Arial"/>
          <w:color w:val="000000"/>
        </w:rPr>
        <w:t xml:space="preserve">ve smyslu zákona č. 20/1987 Sb., o státní památkové péči, v platném znění, zajištění podmínek pro případný záchranný archeologický výzkum v průběhu stavby dle zákona č. 20/1987 Sb., o státní památkové péči, ve znění pozdějších předpisů. </w:t>
      </w:r>
    </w:p>
    <w:p w14:paraId="10580A60" w14:textId="77777777" w:rsidR="00C4601B" w:rsidRPr="002F1A47" w:rsidRDefault="00C4601B" w:rsidP="00B274ED">
      <w:pPr>
        <w:numPr>
          <w:ilvl w:val="0"/>
          <w:numId w:val="28"/>
        </w:numPr>
        <w:autoSpaceDE w:val="0"/>
        <w:autoSpaceDN w:val="0"/>
        <w:adjustRightInd w:val="0"/>
        <w:spacing w:after="0" w:line="259" w:lineRule="auto"/>
        <w:jc w:val="both"/>
        <w:rPr>
          <w:rFonts w:ascii="Arial" w:eastAsia="Calibri" w:hAnsi="Arial" w:cs="Arial"/>
          <w:color w:val="000000"/>
        </w:rPr>
      </w:pPr>
    </w:p>
    <w:p w14:paraId="2A21BD51" w14:textId="77777777" w:rsidR="00C4601B" w:rsidRDefault="002F1A47" w:rsidP="00C4601B">
      <w:pPr>
        <w:spacing w:after="160" w:line="259" w:lineRule="auto"/>
        <w:jc w:val="both"/>
        <w:rPr>
          <w:rFonts w:ascii="Arial" w:eastAsia="Calibri" w:hAnsi="Arial" w:cs="Arial"/>
          <w:color w:val="000000"/>
        </w:rPr>
      </w:pPr>
      <w:r w:rsidRPr="002F1A47">
        <w:rPr>
          <w:rFonts w:ascii="Arial" w:eastAsia="Calibri" w:hAnsi="Arial" w:cs="Arial"/>
          <w:color w:val="000000"/>
        </w:rPr>
        <w:t>Součástí plnění předmětu veřejné zakázky je také zajištění záchranného archeologického výzkumu – I. etapy, tj. dohledu při zemních pracích a vypracování Závěrečné zprávy o provedení záchranného archeologického výzkumu v případě, že výsledek dohledu v první etapě bude negativní. V případě, že dojde ke zjištění archeologických nálezů, bude u II. etapy, tj. vlastního výzkumu v případě pozitivního zjištění archeologických nálezů, postupováno v souladu se zákonem.</w:t>
      </w:r>
    </w:p>
    <w:p w14:paraId="03D59CBC" w14:textId="52E57FD2" w:rsidR="00C4601B" w:rsidRPr="00C4601B" w:rsidRDefault="00C4601B" w:rsidP="00C4601B">
      <w:pPr>
        <w:spacing w:after="160" w:line="259" w:lineRule="auto"/>
        <w:jc w:val="both"/>
        <w:rPr>
          <w:rFonts w:ascii="Arial" w:hAnsi="Arial" w:cs="Arial"/>
        </w:rPr>
      </w:pPr>
      <w:r>
        <w:rPr>
          <w:rFonts w:ascii="Arial" w:hAnsi="Arial" w:cs="Arial"/>
        </w:rPr>
        <w:t>f)</w:t>
      </w:r>
      <w:r w:rsidR="00096203">
        <w:rPr>
          <w:rFonts w:ascii="Arial" w:hAnsi="Arial" w:cs="Arial"/>
        </w:rPr>
        <w:t xml:space="preserve"> </w:t>
      </w:r>
      <w:r w:rsidRPr="00C4601B">
        <w:rPr>
          <w:rFonts w:ascii="Arial" w:hAnsi="Arial" w:cs="Arial"/>
        </w:rPr>
        <w:t xml:space="preserve">Přístup na staveniště je možný po místní komunikaci v obci Měnín.  Cesta je užívána a přilehlé pozemky zemědělsky obhospodařované. Před zahájením prací bude parcela cesty vytyčena. Přístupová místní komunikace </w:t>
      </w:r>
      <w:r w:rsidRPr="00C4601B">
        <w:rPr>
          <w:rFonts w:ascii="Arial" w:hAnsi="Arial" w:cs="Arial"/>
          <w:b/>
          <w:bCs/>
        </w:rPr>
        <w:t>bude průběžně čištěna a udržována</w:t>
      </w:r>
      <w:r w:rsidRPr="00C4601B">
        <w:rPr>
          <w:rFonts w:ascii="Arial" w:hAnsi="Arial" w:cs="Arial"/>
        </w:rPr>
        <w:t>.</w:t>
      </w:r>
    </w:p>
    <w:p w14:paraId="63538887" w14:textId="39184D36" w:rsidR="002F1A47" w:rsidRPr="002F1A47" w:rsidRDefault="00C4601B" w:rsidP="00B274ED">
      <w:pPr>
        <w:numPr>
          <w:ilvl w:val="0"/>
          <w:numId w:val="29"/>
        </w:numPr>
        <w:autoSpaceDE w:val="0"/>
        <w:autoSpaceDN w:val="0"/>
        <w:adjustRightInd w:val="0"/>
        <w:spacing w:after="0" w:line="259" w:lineRule="auto"/>
        <w:jc w:val="both"/>
        <w:rPr>
          <w:rFonts w:ascii="Arial" w:eastAsia="Calibri" w:hAnsi="Arial" w:cs="Arial"/>
          <w:color w:val="000000"/>
        </w:rPr>
      </w:pPr>
      <w:r>
        <w:rPr>
          <w:rFonts w:ascii="Arial" w:eastAsia="Calibri" w:hAnsi="Arial" w:cs="Arial"/>
          <w:color w:val="000000"/>
        </w:rPr>
        <w:t>g</w:t>
      </w:r>
      <w:r w:rsidR="002F1A47" w:rsidRPr="002F1A47">
        <w:rPr>
          <w:rFonts w:ascii="Arial" w:eastAsia="Calibri" w:hAnsi="Arial" w:cs="Arial"/>
          <w:color w:val="000000"/>
        </w:rPr>
        <w:t xml:space="preserve">) Pokud v průběhu výstavby dojde ke škodám na plodinách, travních porostech, které jsou na pozemcích sousedících s pozemky dotčenými stavbou (umístěním stavby, dočasným záborem), uhradí veškeré náhrady dodavatel. </w:t>
      </w:r>
    </w:p>
    <w:p w14:paraId="16A98F51" w14:textId="77777777" w:rsidR="002F1A47" w:rsidRPr="002F1A47" w:rsidRDefault="002F1A47" w:rsidP="00B274ED">
      <w:pPr>
        <w:numPr>
          <w:ilvl w:val="0"/>
          <w:numId w:val="29"/>
        </w:numPr>
        <w:autoSpaceDE w:val="0"/>
        <w:autoSpaceDN w:val="0"/>
        <w:adjustRightInd w:val="0"/>
        <w:spacing w:after="0" w:line="259" w:lineRule="auto"/>
        <w:jc w:val="both"/>
        <w:rPr>
          <w:rFonts w:ascii="Arial" w:eastAsia="Calibri" w:hAnsi="Arial" w:cs="Arial"/>
          <w:color w:val="000000"/>
        </w:rPr>
      </w:pPr>
    </w:p>
    <w:p w14:paraId="01EBDBF7" w14:textId="77777777" w:rsidR="002F1A47" w:rsidRPr="002F1A47" w:rsidRDefault="002F1A47" w:rsidP="002F1A47">
      <w:pPr>
        <w:autoSpaceDE w:val="0"/>
        <w:autoSpaceDN w:val="0"/>
        <w:adjustRightInd w:val="0"/>
        <w:spacing w:after="0" w:line="259" w:lineRule="auto"/>
        <w:jc w:val="both"/>
        <w:rPr>
          <w:rFonts w:ascii="Arial" w:eastAsia="Calibri" w:hAnsi="Arial" w:cs="Arial"/>
          <w:color w:val="000000"/>
          <w:u w:val="single"/>
        </w:rPr>
      </w:pPr>
      <w:r w:rsidRPr="002F1A47">
        <w:rPr>
          <w:rFonts w:ascii="Arial" w:eastAsia="Calibri" w:hAnsi="Arial" w:cs="Arial"/>
          <w:color w:val="000000"/>
          <w:u w:val="single"/>
        </w:rPr>
        <w:t xml:space="preserve">Mimo vlastní provedení stavebních prací je součástí plnění dále zejména, nikoliv však výlučně: </w:t>
      </w:r>
    </w:p>
    <w:p w14:paraId="5062356C" w14:textId="77777777" w:rsidR="002F1A47" w:rsidRPr="002F1A47" w:rsidRDefault="002F1A47" w:rsidP="002F1A47">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xml:space="preserve">• Zajištění všech nepředvídatelných nezbytných </w:t>
      </w:r>
      <w:r w:rsidRPr="002F1A47">
        <w:rPr>
          <w:rFonts w:ascii="Arial" w:eastAsia="Calibri" w:hAnsi="Arial" w:cs="Arial"/>
          <w:b/>
          <w:bCs/>
          <w:color w:val="000000"/>
        </w:rPr>
        <w:t xml:space="preserve">průzkumů </w:t>
      </w:r>
      <w:r w:rsidRPr="002F1A47">
        <w:rPr>
          <w:rFonts w:ascii="Arial" w:eastAsia="Calibri" w:hAnsi="Arial" w:cs="Arial"/>
          <w:color w:val="000000"/>
        </w:rPr>
        <w:t xml:space="preserve">nutných pro řádné provádění a dokončení díla, jejichž potřeba by vznikla během realizačních prací, např. v případě neočekávaných archeologických nálezů, nálezů munice apod. Tyto průzkumy by byly řešeny jako dodatečné práce. </w:t>
      </w:r>
    </w:p>
    <w:p w14:paraId="62A84DE5" w14:textId="77777777" w:rsidR="002F1A47" w:rsidRPr="002F1A47" w:rsidRDefault="002F1A47" w:rsidP="002F1A47">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xml:space="preserve">• Zajištění a provedení všech opatření organizačního a stavebně technologického charakteru k řádnému provedení díla. </w:t>
      </w:r>
    </w:p>
    <w:p w14:paraId="6DC13CFB" w14:textId="77777777" w:rsidR="002F1A47" w:rsidRPr="002F1A47" w:rsidRDefault="002F1A47" w:rsidP="002F1A47">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xml:space="preserve">• </w:t>
      </w:r>
      <w:r w:rsidRPr="002F1A47">
        <w:rPr>
          <w:rFonts w:ascii="Arial" w:eastAsia="Calibri" w:hAnsi="Arial" w:cs="Arial"/>
          <w:b/>
          <w:bCs/>
          <w:color w:val="000000"/>
        </w:rPr>
        <w:t xml:space="preserve">Zřízení a odstranění staveniště </w:t>
      </w:r>
      <w:r w:rsidRPr="002F1A47">
        <w:rPr>
          <w:rFonts w:ascii="Arial" w:eastAsia="Calibri" w:hAnsi="Arial" w:cs="Arial"/>
          <w:color w:val="000000"/>
        </w:rPr>
        <w:t xml:space="preserve">a jeho zařízení včetně napojení na inženýrské sítě. </w:t>
      </w:r>
    </w:p>
    <w:p w14:paraId="294D4D84" w14:textId="77777777" w:rsidR="002F1A47" w:rsidRPr="002F1A47" w:rsidRDefault="002F1A47" w:rsidP="002F1A47">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xml:space="preserve">• Ostraha stavby a staveniště, zajištění bezpečnosti práce a ochrany životního prostředí. </w:t>
      </w:r>
    </w:p>
    <w:p w14:paraId="15A37CD3" w14:textId="06B5FD76" w:rsidR="002F1A47" w:rsidRDefault="002F1A47" w:rsidP="002F1A47">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lastRenderedPageBreak/>
        <w:t>• Projednání a zajištění případného zvláštního užívání komunikací a veřejných ploch, popř. dalších pozemků, včetně úhrady vyměřených poplatků a nájemného.</w:t>
      </w:r>
    </w:p>
    <w:p w14:paraId="2B702751" w14:textId="694CB48C" w:rsidR="00C4601B" w:rsidRPr="00C4601B" w:rsidRDefault="00C4601B" w:rsidP="00C4601B">
      <w:pPr>
        <w:jc w:val="both"/>
        <w:rPr>
          <w:rFonts w:ascii="Arial" w:hAnsi="Arial" w:cs="Arial"/>
        </w:rPr>
      </w:pPr>
      <w:r w:rsidRPr="00C4601B">
        <w:rPr>
          <w:rFonts w:ascii="Arial" w:hAnsi="Arial" w:cs="Arial"/>
        </w:rPr>
        <w:t>Zajištění přístupu k jednotlivým úsekům stavby za účelem provádění a uvedení do původního stavu po ukončení stavby, náhrady za dočasné zábory ploch, dočasné a trvalé stavby a poplatky za uložení odpadů na skládku. Meziskládky a skládky přebytečné zeminy (ornice a výkopek) si zajistí zhotovitel sám po dohodě s obcí. Náklady spojené s užíváním jiných pozemků než těch, které jsou určeny pro stavbu (např. pro pojezd vozidel), jdou na úkor zhotovitele.</w:t>
      </w:r>
    </w:p>
    <w:p w14:paraId="3BF86326" w14:textId="77777777" w:rsidR="002F1A47" w:rsidRPr="002F1A47" w:rsidRDefault="002F1A47" w:rsidP="002F1A47">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xml:space="preserve">• Zajištění </w:t>
      </w:r>
      <w:r w:rsidRPr="002F1A47">
        <w:rPr>
          <w:rFonts w:ascii="Arial" w:eastAsia="Calibri" w:hAnsi="Arial" w:cs="Arial"/>
          <w:b/>
          <w:bCs/>
          <w:color w:val="000000"/>
        </w:rPr>
        <w:t xml:space="preserve">dopravního značení </w:t>
      </w:r>
      <w:r w:rsidRPr="002F1A47">
        <w:rPr>
          <w:rFonts w:ascii="Arial" w:eastAsia="Calibri" w:hAnsi="Arial" w:cs="Arial"/>
          <w:color w:val="000000"/>
        </w:rPr>
        <w:t xml:space="preserve">k dopravním omezením vč. případné světelné signalizace, jejich údržba a přemisťování a následné odstranění, </w:t>
      </w:r>
      <w:r w:rsidRPr="002F1A47">
        <w:rPr>
          <w:rFonts w:ascii="Arial" w:eastAsia="Calibri" w:hAnsi="Arial" w:cs="Arial"/>
          <w:b/>
          <w:bCs/>
          <w:color w:val="000000"/>
        </w:rPr>
        <w:t xml:space="preserve">bude-li v průběhu výstavby potřeba. </w:t>
      </w:r>
    </w:p>
    <w:p w14:paraId="430080FF" w14:textId="77777777" w:rsidR="002F1A47" w:rsidRPr="002F1A47" w:rsidRDefault="002F1A47" w:rsidP="002F1A47">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xml:space="preserve">• Zajištění všech nezbytných </w:t>
      </w:r>
      <w:r w:rsidRPr="002F1A47">
        <w:rPr>
          <w:rFonts w:ascii="Arial" w:eastAsia="Calibri" w:hAnsi="Arial" w:cs="Arial"/>
          <w:b/>
          <w:bCs/>
          <w:color w:val="000000"/>
        </w:rPr>
        <w:t xml:space="preserve">zkoušek, atestů a revizí podle ČSN </w:t>
      </w:r>
      <w:r w:rsidRPr="002F1A47">
        <w:rPr>
          <w:rFonts w:ascii="Arial" w:eastAsia="Calibri" w:hAnsi="Arial" w:cs="Arial"/>
          <w:color w:val="000000"/>
        </w:rPr>
        <w:t xml:space="preserve">a případných jiných právních nebo technických předpisů platných v době provádění a předání díla, kterými bude prokázáno dosažení předepsané kvality a předepsaných technických parametrů díla. </w:t>
      </w:r>
    </w:p>
    <w:p w14:paraId="05618876" w14:textId="77777777" w:rsidR="002F1A47" w:rsidRPr="002F1A47" w:rsidRDefault="002F1A47" w:rsidP="002F1A47">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xml:space="preserve">• Zajištění a splnění </w:t>
      </w:r>
      <w:r w:rsidRPr="002F1A47">
        <w:rPr>
          <w:rFonts w:ascii="Arial" w:eastAsia="Calibri" w:hAnsi="Arial" w:cs="Arial"/>
          <w:b/>
          <w:bCs/>
          <w:color w:val="000000"/>
        </w:rPr>
        <w:t xml:space="preserve">podmínek vyplývajících ze stavebního povolení </w:t>
      </w:r>
      <w:r w:rsidRPr="002F1A47">
        <w:rPr>
          <w:rFonts w:ascii="Arial" w:eastAsia="Calibri" w:hAnsi="Arial" w:cs="Arial"/>
          <w:color w:val="000000"/>
        </w:rPr>
        <w:t xml:space="preserve">nebo jiných dokladů. </w:t>
      </w:r>
    </w:p>
    <w:p w14:paraId="09BCD7D5" w14:textId="77777777" w:rsidR="002F1A47" w:rsidRPr="002F1A47" w:rsidRDefault="002F1A47" w:rsidP="002F1A47">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xml:space="preserve">• Respektování obecných podmínek daných povoleními k realizaci stavby, a to zejména vedením přehledu o případně vytěžené ornici a o nakládání s ní při respektování zásad její ochrany </w:t>
      </w:r>
    </w:p>
    <w:p w14:paraId="2CB0CC5D" w14:textId="77777777" w:rsidR="002F1A47" w:rsidRPr="002F1A47" w:rsidRDefault="002F1A47" w:rsidP="002F1A47">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xml:space="preserve">• Zajištění ochrany a vytyčení </w:t>
      </w:r>
      <w:r w:rsidRPr="002F1A47">
        <w:rPr>
          <w:rFonts w:ascii="Arial" w:eastAsia="Calibri" w:hAnsi="Arial" w:cs="Arial"/>
          <w:b/>
          <w:bCs/>
          <w:color w:val="000000"/>
        </w:rPr>
        <w:t xml:space="preserve">podzemních inženýrských sítí </w:t>
      </w:r>
      <w:r w:rsidRPr="002F1A47">
        <w:rPr>
          <w:rFonts w:ascii="Arial" w:eastAsia="Calibri" w:hAnsi="Arial" w:cs="Arial"/>
          <w:color w:val="000000"/>
        </w:rPr>
        <w:t xml:space="preserve">uvedených v projektové dokumentaci, a to na vlastní náklady zhotovitele. </w:t>
      </w:r>
    </w:p>
    <w:p w14:paraId="159CD84A" w14:textId="77777777" w:rsidR="002F1A47" w:rsidRPr="002F1A47" w:rsidRDefault="002F1A47" w:rsidP="002F1A47">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xml:space="preserve">• Vedení a předání </w:t>
      </w:r>
      <w:r w:rsidRPr="002F1A47">
        <w:rPr>
          <w:rFonts w:ascii="Arial" w:eastAsia="Calibri" w:hAnsi="Arial" w:cs="Arial"/>
          <w:b/>
          <w:bCs/>
          <w:color w:val="000000"/>
        </w:rPr>
        <w:t>stavebního deníku</w:t>
      </w:r>
      <w:r w:rsidRPr="002F1A47">
        <w:rPr>
          <w:rFonts w:ascii="Arial" w:eastAsia="Calibri" w:hAnsi="Arial" w:cs="Arial"/>
          <w:color w:val="000000"/>
        </w:rPr>
        <w:t xml:space="preserve">. </w:t>
      </w:r>
    </w:p>
    <w:p w14:paraId="3D2253D1" w14:textId="77777777" w:rsidR="002F1A47" w:rsidRPr="002F1A47" w:rsidRDefault="002F1A47" w:rsidP="00B274ED">
      <w:pPr>
        <w:numPr>
          <w:ilvl w:val="0"/>
          <w:numId w:val="30"/>
        </w:numPr>
        <w:autoSpaceDE w:val="0"/>
        <w:autoSpaceDN w:val="0"/>
        <w:adjustRightInd w:val="0"/>
        <w:spacing w:after="160" w:line="259" w:lineRule="auto"/>
        <w:ind w:left="142" w:hanging="142"/>
        <w:contextualSpacing/>
        <w:rPr>
          <w:rFonts w:ascii="Arial" w:eastAsia="Calibri" w:hAnsi="Arial" w:cs="Arial"/>
          <w:color w:val="000000"/>
        </w:rPr>
      </w:pPr>
      <w:r w:rsidRPr="002F1A47">
        <w:rPr>
          <w:rFonts w:ascii="Arial" w:eastAsia="Calibri" w:hAnsi="Arial" w:cs="Arial"/>
          <w:color w:val="000000"/>
        </w:rPr>
        <w:t xml:space="preserve">Předání dokladů o vyhovujících výsledcích zkoušek. </w:t>
      </w:r>
    </w:p>
    <w:p w14:paraId="68F656F5" w14:textId="77777777" w:rsidR="002F1A47" w:rsidRPr="002F1A47" w:rsidRDefault="002F1A47" w:rsidP="002F1A47">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xml:space="preserve">• Předání certifikátů, prohlášení o shodě použitých materiálů. </w:t>
      </w:r>
    </w:p>
    <w:p w14:paraId="4D72F3A2" w14:textId="77777777" w:rsidR="002F1A47" w:rsidRPr="002F1A47" w:rsidRDefault="002F1A47" w:rsidP="002F1A47">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xml:space="preserve">• Předání dokladu nebo prohlášení o způsobu likvidace odpadů. </w:t>
      </w:r>
    </w:p>
    <w:p w14:paraId="4DF966A4" w14:textId="77777777" w:rsidR="002F1A47" w:rsidRPr="002F1A47" w:rsidRDefault="002F1A47" w:rsidP="002F1A47">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Předání dokladu o nakládání s přebytečnou zeminou.</w:t>
      </w:r>
    </w:p>
    <w:p w14:paraId="73E384C8" w14:textId="77777777" w:rsidR="002F1A47" w:rsidRPr="002F1A47" w:rsidRDefault="002F1A47" w:rsidP="002F1A47">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Předání jiných dokladů, vyplývajících ze specifikace veřejné zakázky.</w:t>
      </w:r>
    </w:p>
    <w:p w14:paraId="26A0AA47" w14:textId="77777777" w:rsidR="00C4601B" w:rsidRDefault="00C4601B" w:rsidP="00C4601B">
      <w:pPr>
        <w:jc w:val="both"/>
        <w:rPr>
          <w:rFonts w:ascii="Arial" w:hAnsi="Arial" w:cs="Arial"/>
        </w:rPr>
      </w:pPr>
    </w:p>
    <w:p w14:paraId="19A44115" w14:textId="7B271D6C" w:rsidR="00C4601B" w:rsidRDefault="00C4601B" w:rsidP="00C4601B">
      <w:pPr>
        <w:jc w:val="both"/>
        <w:rPr>
          <w:rFonts w:ascii="Arial" w:hAnsi="Arial" w:cs="Arial"/>
        </w:rPr>
      </w:pPr>
      <w:r w:rsidRPr="00A75172">
        <w:rPr>
          <w:rFonts w:ascii="Arial" w:hAnsi="Arial" w:cs="Arial"/>
        </w:rPr>
        <w:t>Pokud jsou technické podmínky předmětu díla formulovány odkazem na obchodní názvy materiálů, výrobků, označení původu nebo pokud zadávací podmínky obsahují odkazy na obchodní názvy firem, dodavatel to při zpracování nabídky bude chápat jako vymezení kvalitativního standardu. Zadavatel umožňuje použití i jiných, kvalitativně a technicky vhodných rovnocenných řešení, pokud bude vymezený kvalitativní standard dodržen nebo bude mít lepší parametry</w:t>
      </w:r>
      <w:r>
        <w:rPr>
          <w:rFonts w:ascii="Arial" w:hAnsi="Arial" w:cs="Arial"/>
        </w:rPr>
        <w:t>.</w:t>
      </w:r>
    </w:p>
    <w:p w14:paraId="41D451D3" w14:textId="77777777" w:rsidR="00E670F4" w:rsidRPr="00E86554" w:rsidRDefault="00E670F4" w:rsidP="00E670F4">
      <w:pPr>
        <w:spacing w:after="0" w:line="240" w:lineRule="auto"/>
        <w:jc w:val="both"/>
        <w:rPr>
          <w:rFonts w:ascii="Arial" w:hAnsi="Arial" w:cs="Arial"/>
          <w:b/>
        </w:rPr>
      </w:pPr>
      <w:r w:rsidRPr="00235252">
        <w:rPr>
          <w:rFonts w:ascii="Arial" w:hAnsi="Arial" w:cs="Arial"/>
          <w:b/>
        </w:rPr>
        <w:t>Podrobná specifikace díla je uvedena v projektové dokumentaci, soupisu stavebních prací, dodávek a služeb s výkazem výměr případně ve stavebním povolení.</w:t>
      </w:r>
    </w:p>
    <w:p w14:paraId="0953E80B" w14:textId="77777777" w:rsidR="00E670F4" w:rsidRDefault="00E670F4" w:rsidP="00E670F4">
      <w:pPr>
        <w:jc w:val="both"/>
        <w:rPr>
          <w:rFonts w:ascii="Arial" w:hAnsi="Arial" w:cs="Arial"/>
        </w:rPr>
      </w:pPr>
    </w:p>
    <w:p w14:paraId="72F9A00C" w14:textId="77777777" w:rsidR="00E670F4" w:rsidRDefault="00E670F4" w:rsidP="00E670F4">
      <w:pPr>
        <w:jc w:val="both"/>
        <w:rPr>
          <w:rFonts w:ascii="Arial" w:hAnsi="Arial" w:cs="Arial"/>
        </w:rPr>
      </w:pPr>
    </w:p>
    <w:p w14:paraId="79DC8FD9" w14:textId="4DF60A97" w:rsidR="005C1FEB" w:rsidRDefault="005C1FEB" w:rsidP="005C1FEB">
      <w:pPr>
        <w:rPr>
          <w:rFonts w:ascii="Arial" w:hAnsi="Arial" w:cs="Arial"/>
          <w:b/>
          <w:bCs/>
          <w:color w:val="FF0000"/>
        </w:rPr>
      </w:pPr>
      <w:r w:rsidRPr="005D528C">
        <w:rPr>
          <w:rFonts w:ascii="Arial" w:hAnsi="Arial" w:cs="Arial"/>
          <w:b/>
          <w:bCs/>
          <w:color w:val="FF0000"/>
        </w:rPr>
        <w:t xml:space="preserve">Harmonogram </w:t>
      </w:r>
      <w:r w:rsidR="00976748" w:rsidRPr="005D528C">
        <w:rPr>
          <w:rFonts w:ascii="Arial" w:hAnsi="Arial" w:cs="Arial"/>
          <w:b/>
          <w:bCs/>
          <w:color w:val="FF0000"/>
        </w:rPr>
        <w:t xml:space="preserve">postupu prací </w:t>
      </w:r>
      <w:r w:rsidRPr="005D528C">
        <w:rPr>
          <w:rFonts w:ascii="Arial" w:hAnsi="Arial" w:cs="Arial"/>
          <w:b/>
          <w:bCs/>
          <w:color w:val="FF0000"/>
        </w:rPr>
        <w:t xml:space="preserve">bude připojen </w:t>
      </w:r>
      <w:r w:rsidR="00464027">
        <w:rPr>
          <w:rFonts w:ascii="Arial" w:hAnsi="Arial" w:cs="Arial"/>
          <w:b/>
          <w:bCs/>
          <w:color w:val="FF0000"/>
        </w:rPr>
        <w:t>při předání staveniště</w:t>
      </w:r>
      <w:r w:rsidR="00096203">
        <w:rPr>
          <w:rFonts w:ascii="Arial" w:hAnsi="Arial" w:cs="Arial"/>
          <w:b/>
          <w:bCs/>
          <w:color w:val="FF0000"/>
        </w:rPr>
        <w:t xml:space="preserve"> </w:t>
      </w:r>
    </w:p>
    <w:p w14:paraId="6E508E25" w14:textId="77777777" w:rsidR="005D528C" w:rsidRPr="00D601A1" w:rsidRDefault="005D528C" w:rsidP="005C1FEB">
      <w:pPr>
        <w:rPr>
          <w:rFonts w:ascii="Arial" w:hAnsi="Arial" w:cs="Arial"/>
          <w:b/>
          <w:bCs/>
          <w:sz w:val="24"/>
          <w:szCs w:val="24"/>
          <w:u w:val="single"/>
        </w:rPr>
      </w:pPr>
    </w:p>
    <w:p w14:paraId="62F26FE3" w14:textId="70C6CE7B" w:rsidR="00035B68" w:rsidRPr="007B4C8D" w:rsidRDefault="00035B68" w:rsidP="00035B68">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3 Doporučení na emisní limity a prašnost</w:t>
      </w:r>
    </w:p>
    <w:p w14:paraId="09BB5247" w14:textId="77777777" w:rsidR="00035B68" w:rsidRPr="007B4C8D" w:rsidRDefault="00035B68" w:rsidP="00035B68">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Pr="007B4C8D">
        <w:rPr>
          <w:rFonts w:ascii="Arial" w:hAnsi="Arial" w:cs="Arial"/>
          <w:b/>
          <w:bCs/>
          <w:sz w:val="24"/>
          <w:szCs w:val="24"/>
          <w:u w:val="single"/>
        </w:rPr>
        <w:t>misní limity</w:t>
      </w:r>
    </w:p>
    <w:p w14:paraId="7250161A" w14:textId="77777777" w:rsidR="00035B68" w:rsidRDefault="00035B68" w:rsidP="00035B68">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56CD903" w14:textId="77777777" w:rsidR="00035B68" w:rsidRPr="007B4C8D" w:rsidRDefault="00035B68" w:rsidP="00035B68">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BCDFB6B" w14:textId="77777777" w:rsidR="00035B68" w:rsidRPr="001B3393" w:rsidRDefault="00035B68" w:rsidP="00035B68">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6832FB9B" w14:textId="77777777" w:rsidR="00035B68" w:rsidRPr="007B4C8D" w:rsidRDefault="00035B68" w:rsidP="00035B68">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06EB4AF2" w14:textId="77777777" w:rsidR="00035B68" w:rsidRPr="007B4C8D" w:rsidRDefault="00035B68" w:rsidP="00035B68">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0BA6CD08" w14:textId="77777777" w:rsidR="00035B68" w:rsidRPr="001B3393" w:rsidRDefault="00035B68" w:rsidP="00035B68">
      <w:pPr>
        <w:pStyle w:val="Bezmezer"/>
        <w:jc w:val="both"/>
      </w:pPr>
    </w:p>
    <w:p w14:paraId="19145857" w14:textId="77777777" w:rsidR="00035B68" w:rsidRPr="007B4C8D" w:rsidRDefault="00035B68" w:rsidP="00035B68">
      <w:pPr>
        <w:pStyle w:val="Bezmezer"/>
        <w:jc w:val="both"/>
        <w:rPr>
          <w:rFonts w:ascii="Arial" w:hAnsi="Arial" w:cs="Arial"/>
          <w:b/>
          <w:bCs/>
          <w:u w:val="single"/>
        </w:rPr>
      </w:pPr>
      <w:r w:rsidRPr="007B4C8D">
        <w:rPr>
          <w:rFonts w:ascii="Arial" w:hAnsi="Arial" w:cs="Arial"/>
          <w:b/>
          <w:bCs/>
          <w:u w:val="single"/>
        </w:rPr>
        <w:t>Požadavky na nákladní vozidla</w:t>
      </w:r>
    </w:p>
    <w:p w14:paraId="3C8DD06E" w14:textId="77777777" w:rsidR="00035B68" w:rsidRPr="001B3393" w:rsidRDefault="00035B68" w:rsidP="00035B68">
      <w:pPr>
        <w:pStyle w:val="Bezmezer"/>
        <w:jc w:val="both"/>
        <w:rPr>
          <w:b/>
          <w:bCs/>
          <w:u w:val="single"/>
        </w:rPr>
      </w:pPr>
    </w:p>
    <w:p w14:paraId="2781E919" w14:textId="77777777" w:rsidR="00035B68" w:rsidRPr="007B4C8D" w:rsidRDefault="00035B68" w:rsidP="00035B68">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DD83574" w14:textId="77777777" w:rsidR="00035B68" w:rsidRPr="007B4C8D" w:rsidRDefault="00035B68" w:rsidP="00035B68">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2A878706" w14:textId="77777777" w:rsidR="00035B68" w:rsidRPr="007B4C8D" w:rsidRDefault="00035B68" w:rsidP="00035B68">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C53A987" w14:textId="77777777" w:rsidR="00035B68" w:rsidRPr="001B3393" w:rsidRDefault="00035B68" w:rsidP="00035B68">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209B6A4D" w14:textId="77777777" w:rsidR="00035B68" w:rsidRDefault="00035B68" w:rsidP="00035B68">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0549BFAD" w14:textId="77777777" w:rsidR="00035B68" w:rsidRDefault="00035B68" w:rsidP="00035B68">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794B100F" w14:textId="77777777" w:rsidR="00035B68" w:rsidRPr="007B4C8D" w:rsidRDefault="00035B68" w:rsidP="00035B68">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4FB402D7" w14:textId="77777777" w:rsidR="00035B68" w:rsidRPr="007B4C8D" w:rsidRDefault="00035B68" w:rsidP="00035B68">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47DDC174" w14:textId="77777777" w:rsidR="00035B68" w:rsidRPr="001B3393" w:rsidRDefault="00035B68" w:rsidP="00035B68">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215366B2" w14:textId="77777777" w:rsidR="00035B68" w:rsidRPr="007B4C8D" w:rsidRDefault="00035B68" w:rsidP="00035B68">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9AB9220" w14:textId="32504C49" w:rsidR="00C06FF5" w:rsidRDefault="00035B68" w:rsidP="00B20664">
      <w:pPr>
        <w:pStyle w:val="Bezmezer"/>
        <w:jc w:val="both"/>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C06FF5" w:rsidSect="006202D5">
      <w:head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71481" w14:textId="77777777" w:rsidR="00262E14" w:rsidRDefault="00262E14">
      <w:pPr>
        <w:spacing w:after="0" w:line="240" w:lineRule="auto"/>
      </w:pPr>
      <w:r>
        <w:separator/>
      </w:r>
    </w:p>
  </w:endnote>
  <w:endnote w:type="continuationSeparator" w:id="0">
    <w:p w14:paraId="3B299488" w14:textId="77777777" w:rsidR="00262E14" w:rsidRDefault="00262E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887F6" w14:textId="77777777" w:rsidR="00262E14" w:rsidRDefault="00262E14">
      <w:pPr>
        <w:spacing w:after="0" w:line="240" w:lineRule="auto"/>
      </w:pPr>
      <w:r>
        <w:separator/>
      </w:r>
    </w:p>
  </w:footnote>
  <w:footnote w:type="continuationSeparator" w:id="0">
    <w:p w14:paraId="2B27EB28" w14:textId="77777777" w:rsidR="00262E14" w:rsidRDefault="00262E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98476" w14:textId="77777777" w:rsidR="00006FF2" w:rsidRDefault="00006FF2" w:rsidP="00006FF2">
    <w:pPr>
      <w:pStyle w:val="Zhlav"/>
      <w:rPr>
        <w:rFonts w:ascii="Arial" w:hAnsi="Arial" w:cs="Arial"/>
      </w:rPr>
    </w:pPr>
    <w:r w:rsidRPr="00594BBC">
      <w:rPr>
        <w:rFonts w:ascii="Arial" w:hAnsi="Arial" w:cs="Arial"/>
      </w:rPr>
      <w:t>Č.</w:t>
    </w:r>
    <w:r>
      <w:rPr>
        <w:rFonts w:ascii="Arial" w:hAnsi="Arial" w:cs="Arial"/>
      </w:rPr>
      <w:t xml:space="preserve"> </w:t>
    </w:r>
    <w:r w:rsidRPr="00594BBC">
      <w:rPr>
        <w:rFonts w:ascii="Arial" w:hAnsi="Arial" w:cs="Arial"/>
      </w:rPr>
      <w:t>objednatele:</w:t>
    </w:r>
  </w:p>
  <w:p w14:paraId="52698F88" w14:textId="77777777" w:rsidR="00006FF2" w:rsidRPr="00594BBC" w:rsidRDefault="00006FF2" w:rsidP="00006FF2">
    <w:pPr>
      <w:pStyle w:val="Zhlav"/>
      <w:rPr>
        <w:rFonts w:ascii="Arial" w:hAnsi="Arial" w:cs="Arial"/>
      </w:rPr>
    </w:pPr>
    <w:r w:rsidRPr="00594BBC">
      <w:rPr>
        <w:rFonts w:ascii="Arial" w:hAnsi="Arial" w:cs="Arial"/>
      </w:rPr>
      <w:t>Č.</w:t>
    </w:r>
    <w:r>
      <w:rPr>
        <w:rFonts w:ascii="Arial" w:hAnsi="Arial" w:cs="Arial"/>
      </w:rPr>
      <w:t xml:space="preserve"> </w:t>
    </w:r>
    <w:r w:rsidRPr="00594BBC">
      <w:rPr>
        <w:rFonts w:ascii="Arial" w:hAnsi="Arial" w:cs="Arial"/>
      </w:rPr>
      <w:t>zhotovitele:</w:t>
    </w:r>
  </w:p>
  <w:p w14:paraId="27935CC6" w14:textId="61E5603A" w:rsidR="00D8336D" w:rsidRPr="00006FF2" w:rsidRDefault="00BF20BF" w:rsidP="00006FF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ECF3E" w14:textId="260F0A6A" w:rsidR="006202D5" w:rsidRDefault="006202D5" w:rsidP="006202D5">
    <w:pPr>
      <w:pStyle w:val="Zhlav"/>
      <w:rPr>
        <w:rFonts w:ascii="Arial" w:hAnsi="Arial" w:cs="Arial"/>
      </w:rPr>
    </w:pPr>
    <w:r w:rsidRPr="00594BBC">
      <w:rPr>
        <w:rFonts w:ascii="Arial" w:hAnsi="Arial" w:cs="Arial"/>
      </w:rPr>
      <w:t>Č.</w:t>
    </w:r>
    <w:r w:rsidR="00006FF2">
      <w:rPr>
        <w:rFonts w:ascii="Arial" w:hAnsi="Arial" w:cs="Arial"/>
      </w:rPr>
      <w:t xml:space="preserve"> </w:t>
    </w:r>
    <w:r w:rsidRPr="00594BBC">
      <w:rPr>
        <w:rFonts w:ascii="Arial" w:hAnsi="Arial" w:cs="Arial"/>
      </w:rPr>
      <w:t>objednatele:</w:t>
    </w:r>
    <w:r w:rsidR="008E312B">
      <w:rPr>
        <w:rFonts w:ascii="Arial" w:hAnsi="Arial" w:cs="Arial"/>
      </w:rPr>
      <w:t xml:space="preserve">                                                                                           Příloha č. 2 ZD</w:t>
    </w:r>
  </w:p>
  <w:p w14:paraId="0245DE69" w14:textId="231F1301" w:rsidR="006202D5" w:rsidRPr="00594BBC" w:rsidRDefault="006202D5" w:rsidP="006202D5">
    <w:pPr>
      <w:pStyle w:val="Zhlav"/>
      <w:rPr>
        <w:rFonts w:ascii="Arial" w:hAnsi="Arial" w:cs="Arial"/>
      </w:rPr>
    </w:pPr>
    <w:r>
      <w:rPr>
        <w:rFonts w:ascii="Arial" w:hAnsi="Arial" w:cs="Arial"/>
      </w:rPr>
      <w:t>UID</w:t>
    </w:r>
    <w:r w:rsidR="00006FF2">
      <w:rPr>
        <w:rFonts w:ascii="Arial" w:hAnsi="Arial" w:cs="Arial"/>
      </w:rPr>
      <w:t>:</w:t>
    </w:r>
  </w:p>
  <w:p w14:paraId="437153EA" w14:textId="41B7FBEB" w:rsidR="006202D5" w:rsidRPr="00594BBC" w:rsidRDefault="006202D5" w:rsidP="006202D5">
    <w:pPr>
      <w:pStyle w:val="Zhlav"/>
      <w:rPr>
        <w:rFonts w:ascii="Arial" w:hAnsi="Arial" w:cs="Arial"/>
      </w:rPr>
    </w:pPr>
    <w:r w:rsidRPr="00594BBC">
      <w:rPr>
        <w:rFonts w:ascii="Arial" w:hAnsi="Arial" w:cs="Arial"/>
      </w:rPr>
      <w:t>Č.</w:t>
    </w:r>
    <w:r w:rsidR="00006FF2">
      <w:rPr>
        <w:rFonts w:ascii="Arial" w:hAnsi="Arial" w:cs="Arial"/>
      </w:rPr>
      <w:t xml:space="preserve"> </w:t>
    </w:r>
    <w:r w:rsidRPr="00594BBC">
      <w:rPr>
        <w:rFonts w:ascii="Arial" w:hAnsi="Arial" w:cs="Arial"/>
      </w:rPr>
      <w:t>zhotovitele:</w:t>
    </w:r>
  </w:p>
  <w:p w14:paraId="43702C3D" w14:textId="77777777" w:rsidR="006202D5" w:rsidRDefault="006202D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F28120D"/>
    <w:multiLevelType w:val="hybridMultilevel"/>
    <w:tmpl w:val="2CF2996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D6E7865"/>
    <w:multiLevelType w:val="hybridMultilevel"/>
    <w:tmpl w:val="2036A92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B2194B"/>
    <w:multiLevelType w:val="hybridMultilevel"/>
    <w:tmpl w:val="EE6C5EA8"/>
    <w:lvl w:ilvl="0" w:tplc="04050001">
      <w:start w:val="1"/>
      <w:numFmt w:val="bullet"/>
      <w:lvlText w:val=""/>
      <w:lvlJc w:val="left"/>
      <w:pPr>
        <w:ind w:left="900" w:hanging="360"/>
      </w:pPr>
      <w:rPr>
        <w:rFonts w:ascii="Symbol" w:hAnsi="Symbol" w:hint="default"/>
      </w:rPr>
    </w:lvl>
    <w:lvl w:ilvl="1" w:tplc="04050003" w:tentative="1">
      <w:start w:val="1"/>
      <w:numFmt w:val="bullet"/>
      <w:lvlText w:val="o"/>
      <w:lvlJc w:val="left"/>
      <w:pPr>
        <w:ind w:left="1620" w:hanging="360"/>
      </w:pPr>
      <w:rPr>
        <w:rFonts w:ascii="Courier New" w:hAnsi="Courier New" w:cs="Courier New" w:hint="default"/>
      </w:rPr>
    </w:lvl>
    <w:lvl w:ilvl="2" w:tplc="04050005" w:tentative="1">
      <w:start w:val="1"/>
      <w:numFmt w:val="bullet"/>
      <w:lvlText w:val=""/>
      <w:lvlJc w:val="left"/>
      <w:pPr>
        <w:ind w:left="2340" w:hanging="360"/>
      </w:pPr>
      <w:rPr>
        <w:rFonts w:ascii="Wingdings" w:hAnsi="Wingdings" w:hint="default"/>
      </w:rPr>
    </w:lvl>
    <w:lvl w:ilvl="3" w:tplc="04050001" w:tentative="1">
      <w:start w:val="1"/>
      <w:numFmt w:val="bullet"/>
      <w:lvlText w:val=""/>
      <w:lvlJc w:val="left"/>
      <w:pPr>
        <w:ind w:left="3060" w:hanging="360"/>
      </w:pPr>
      <w:rPr>
        <w:rFonts w:ascii="Symbol" w:hAnsi="Symbol" w:hint="default"/>
      </w:rPr>
    </w:lvl>
    <w:lvl w:ilvl="4" w:tplc="04050003" w:tentative="1">
      <w:start w:val="1"/>
      <w:numFmt w:val="bullet"/>
      <w:lvlText w:val="o"/>
      <w:lvlJc w:val="left"/>
      <w:pPr>
        <w:ind w:left="3780" w:hanging="360"/>
      </w:pPr>
      <w:rPr>
        <w:rFonts w:ascii="Courier New" w:hAnsi="Courier New" w:cs="Courier New" w:hint="default"/>
      </w:rPr>
    </w:lvl>
    <w:lvl w:ilvl="5" w:tplc="04050005" w:tentative="1">
      <w:start w:val="1"/>
      <w:numFmt w:val="bullet"/>
      <w:lvlText w:val=""/>
      <w:lvlJc w:val="left"/>
      <w:pPr>
        <w:ind w:left="4500" w:hanging="360"/>
      </w:pPr>
      <w:rPr>
        <w:rFonts w:ascii="Wingdings" w:hAnsi="Wingdings" w:hint="default"/>
      </w:rPr>
    </w:lvl>
    <w:lvl w:ilvl="6" w:tplc="04050001" w:tentative="1">
      <w:start w:val="1"/>
      <w:numFmt w:val="bullet"/>
      <w:lvlText w:val=""/>
      <w:lvlJc w:val="left"/>
      <w:pPr>
        <w:ind w:left="5220" w:hanging="360"/>
      </w:pPr>
      <w:rPr>
        <w:rFonts w:ascii="Symbol" w:hAnsi="Symbol" w:hint="default"/>
      </w:rPr>
    </w:lvl>
    <w:lvl w:ilvl="7" w:tplc="04050003" w:tentative="1">
      <w:start w:val="1"/>
      <w:numFmt w:val="bullet"/>
      <w:lvlText w:val="o"/>
      <w:lvlJc w:val="left"/>
      <w:pPr>
        <w:ind w:left="5940" w:hanging="360"/>
      </w:pPr>
      <w:rPr>
        <w:rFonts w:ascii="Courier New" w:hAnsi="Courier New" w:cs="Courier New" w:hint="default"/>
      </w:rPr>
    </w:lvl>
    <w:lvl w:ilvl="8" w:tplc="04050005" w:tentative="1">
      <w:start w:val="1"/>
      <w:numFmt w:val="bullet"/>
      <w:lvlText w:val=""/>
      <w:lvlJc w:val="left"/>
      <w:pPr>
        <w:ind w:left="6660" w:hanging="360"/>
      </w:pPr>
      <w:rPr>
        <w:rFonts w:ascii="Wingdings" w:hAnsi="Wingdings" w:hint="default"/>
      </w:rPr>
    </w:lvl>
  </w:abstractNum>
  <w:abstractNum w:abstractNumId="4"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C916D0"/>
    <w:multiLevelType w:val="hybridMultilevel"/>
    <w:tmpl w:val="70B89C14"/>
    <w:lvl w:ilvl="0" w:tplc="04050017">
      <w:start w:val="6"/>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0970EC5"/>
    <w:multiLevelType w:val="hybridMultilevel"/>
    <w:tmpl w:val="0EB0082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186E39"/>
    <w:multiLevelType w:val="hybridMultilevel"/>
    <w:tmpl w:val="CE287C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248006C"/>
    <w:multiLevelType w:val="hybridMultilevel"/>
    <w:tmpl w:val="CC6285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8A4DB7"/>
    <w:multiLevelType w:val="hybridMultilevel"/>
    <w:tmpl w:val="67EF4E19"/>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E223FC1"/>
    <w:multiLevelType w:val="hybridMultilevel"/>
    <w:tmpl w:val="22E4CB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A750727"/>
    <w:multiLevelType w:val="hybridMultilevel"/>
    <w:tmpl w:val="294EE9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B4E0159"/>
    <w:multiLevelType w:val="hybridMultilevel"/>
    <w:tmpl w:val="CCD82FCC"/>
    <w:lvl w:ilvl="0" w:tplc="9766C37A">
      <w:start w:val="6"/>
      <w:numFmt w:val="bullet"/>
      <w:lvlText w:val="-"/>
      <w:lvlJc w:val="left"/>
      <w:pPr>
        <w:ind w:left="1080" w:hanging="360"/>
      </w:pPr>
      <w:rPr>
        <w:rFonts w:ascii="Arial" w:eastAsiaTheme="minorHAns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9"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D534AD2"/>
    <w:multiLevelType w:val="hybridMultilevel"/>
    <w:tmpl w:val="4E44D4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6"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7"/>
  </w:num>
  <w:num w:numId="2">
    <w:abstractNumId w:val="5"/>
  </w:num>
  <w:num w:numId="3">
    <w:abstractNumId w:val="34"/>
  </w:num>
  <w:num w:numId="4">
    <w:abstractNumId w:val="35"/>
  </w:num>
  <w:num w:numId="5">
    <w:abstractNumId w:val="36"/>
  </w:num>
  <w:num w:numId="6">
    <w:abstractNumId w:val="22"/>
  </w:num>
  <w:num w:numId="7">
    <w:abstractNumId w:val="30"/>
  </w:num>
  <w:num w:numId="8">
    <w:abstractNumId w:val="15"/>
  </w:num>
  <w:num w:numId="9">
    <w:abstractNumId w:val="6"/>
  </w:num>
  <w:num w:numId="10">
    <w:abstractNumId w:val="9"/>
  </w:num>
  <w:num w:numId="11">
    <w:abstractNumId w:val="29"/>
  </w:num>
  <w:num w:numId="12">
    <w:abstractNumId w:val="31"/>
  </w:num>
  <w:num w:numId="13">
    <w:abstractNumId w:val="7"/>
  </w:num>
  <w:num w:numId="14">
    <w:abstractNumId w:val="19"/>
  </w:num>
  <w:num w:numId="15">
    <w:abstractNumId w:val="18"/>
  </w:num>
  <w:num w:numId="16">
    <w:abstractNumId w:val="21"/>
  </w:num>
  <w:num w:numId="17">
    <w:abstractNumId w:val="24"/>
  </w:num>
  <w:num w:numId="18">
    <w:abstractNumId w:val="11"/>
  </w:num>
  <w:num w:numId="19">
    <w:abstractNumId w:val="32"/>
  </w:num>
  <w:num w:numId="20">
    <w:abstractNumId w:val="13"/>
  </w:num>
  <w:num w:numId="21">
    <w:abstractNumId w:val="16"/>
  </w:num>
  <w:num w:numId="22">
    <w:abstractNumId w:val="26"/>
  </w:num>
  <w:num w:numId="23">
    <w:abstractNumId w:val="4"/>
  </w:num>
  <w:num w:numId="24">
    <w:abstractNumId w:val="14"/>
  </w:num>
  <w:num w:numId="25">
    <w:abstractNumId w:val="2"/>
  </w:num>
  <w:num w:numId="26">
    <w:abstractNumId w:val="10"/>
  </w:num>
  <w:num w:numId="27">
    <w:abstractNumId w:val="23"/>
  </w:num>
  <w:num w:numId="28">
    <w:abstractNumId w:val="1"/>
  </w:num>
  <w:num w:numId="29">
    <w:abstractNumId w:val="0"/>
  </w:num>
  <w:num w:numId="30">
    <w:abstractNumId w:val="12"/>
  </w:num>
  <w:num w:numId="31">
    <w:abstractNumId w:val="8"/>
  </w:num>
  <w:num w:numId="32">
    <w:abstractNumId w:val="25"/>
  </w:num>
  <w:num w:numId="33">
    <w:abstractNumId w:val="20"/>
  </w:num>
  <w:num w:numId="34">
    <w:abstractNumId w:val="3"/>
  </w:num>
  <w:num w:numId="35">
    <w:abstractNumId w:val="27"/>
  </w:num>
  <w:num w:numId="36">
    <w:abstractNumId w:val="33"/>
  </w:num>
  <w:num w:numId="37">
    <w:abstractNumId w:val="2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4FC"/>
    <w:rsid w:val="00006E53"/>
    <w:rsid w:val="00006FF2"/>
    <w:rsid w:val="00035B68"/>
    <w:rsid w:val="000377FE"/>
    <w:rsid w:val="00093352"/>
    <w:rsid w:val="00096203"/>
    <w:rsid w:val="000C5107"/>
    <w:rsid w:val="001134FC"/>
    <w:rsid w:val="0011515A"/>
    <w:rsid w:val="001978C8"/>
    <w:rsid w:val="001B5967"/>
    <w:rsid w:val="001D5DCB"/>
    <w:rsid w:val="001E023E"/>
    <w:rsid w:val="001F268E"/>
    <w:rsid w:val="00202FBE"/>
    <w:rsid w:val="00230254"/>
    <w:rsid w:val="00234D18"/>
    <w:rsid w:val="002570CA"/>
    <w:rsid w:val="00262E14"/>
    <w:rsid w:val="002A2688"/>
    <w:rsid w:val="002B726D"/>
    <w:rsid w:val="002D6EC6"/>
    <w:rsid w:val="002E7714"/>
    <w:rsid w:val="002E7A38"/>
    <w:rsid w:val="002F1A47"/>
    <w:rsid w:val="00341320"/>
    <w:rsid w:val="003665FD"/>
    <w:rsid w:val="00396CDF"/>
    <w:rsid w:val="00402456"/>
    <w:rsid w:val="0041181C"/>
    <w:rsid w:val="00450517"/>
    <w:rsid w:val="00464027"/>
    <w:rsid w:val="00464EE4"/>
    <w:rsid w:val="00487674"/>
    <w:rsid w:val="004A7079"/>
    <w:rsid w:val="004B4BE8"/>
    <w:rsid w:val="004F2203"/>
    <w:rsid w:val="004F30D2"/>
    <w:rsid w:val="00517FBC"/>
    <w:rsid w:val="0052463C"/>
    <w:rsid w:val="0056750D"/>
    <w:rsid w:val="005812C4"/>
    <w:rsid w:val="00596DB1"/>
    <w:rsid w:val="005A1478"/>
    <w:rsid w:val="005A1C7E"/>
    <w:rsid w:val="005C1FEB"/>
    <w:rsid w:val="005D528C"/>
    <w:rsid w:val="005E5033"/>
    <w:rsid w:val="006202D5"/>
    <w:rsid w:val="0066172E"/>
    <w:rsid w:val="00695D66"/>
    <w:rsid w:val="006D4EBA"/>
    <w:rsid w:val="006E2DD0"/>
    <w:rsid w:val="006E7C69"/>
    <w:rsid w:val="006F5691"/>
    <w:rsid w:val="00805D4A"/>
    <w:rsid w:val="00806EAF"/>
    <w:rsid w:val="0082708F"/>
    <w:rsid w:val="00837CC5"/>
    <w:rsid w:val="0088626F"/>
    <w:rsid w:val="0088754D"/>
    <w:rsid w:val="008A0A3F"/>
    <w:rsid w:val="008E312B"/>
    <w:rsid w:val="008F59A6"/>
    <w:rsid w:val="00924CC4"/>
    <w:rsid w:val="00956174"/>
    <w:rsid w:val="00960466"/>
    <w:rsid w:val="009638A3"/>
    <w:rsid w:val="00976748"/>
    <w:rsid w:val="009830AE"/>
    <w:rsid w:val="0099001D"/>
    <w:rsid w:val="009A6642"/>
    <w:rsid w:val="009B1E9E"/>
    <w:rsid w:val="009C382A"/>
    <w:rsid w:val="009E3D81"/>
    <w:rsid w:val="009F19D7"/>
    <w:rsid w:val="00A178AD"/>
    <w:rsid w:val="00A32F2B"/>
    <w:rsid w:val="00A830FB"/>
    <w:rsid w:val="00A9007C"/>
    <w:rsid w:val="00A91B6A"/>
    <w:rsid w:val="00A9637F"/>
    <w:rsid w:val="00AB611E"/>
    <w:rsid w:val="00AC6D62"/>
    <w:rsid w:val="00AD076D"/>
    <w:rsid w:val="00AD2C31"/>
    <w:rsid w:val="00B205FF"/>
    <w:rsid w:val="00B20664"/>
    <w:rsid w:val="00B274ED"/>
    <w:rsid w:val="00B660BE"/>
    <w:rsid w:val="00B72991"/>
    <w:rsid w:val="00BF20BF"/>
    <w:rsid w:val="00BF355F"/>
    <w:rsid w:val="00BF724D"/>
    <w:rsid w:val="00C057A3"/>
    <w:rsid w:val="00C06FF5"/>
    <w:rsid w:val="00C14B15"/>
    <w:rsid w:val="00C17099"/>
    <w:rsid w:val="00C20B8A"/>
    <w:rsid w:val="00C22ABA"/>
    <w:rsid w:val="00C25677"/>
    <w:rsid w:val="00C26A7E"/>
    <w:rsid w:val="00C408DB"/>
    <w:rsid w:val="00C4601B"/>
    <w:rsid w:val="00C515A5"/>
    <w:rsid w:val="00C65421"/>
    <w:rsid w:val="00C96855"/>
    <w:rsid w:val="00CC1AE1"/>
    <w:rsid w:val="00CE01A3"/>
    <w:rsid w:val="00CF0104"/>
    <w:rsid w:val="00D01A99"/>
    <w:rsid w:val="00D068E0"/>
    <w:rsid w:val="00D0696E"/>
    <w:rsid w:val="00D260BD"/>
    <w:rsid w:val="00D34331"/>
    <w:rsid w:val="00D555D0"/>
    <w:rsid w:val="00D72FB9"/>
    <w:rsid w:val="00DA045D"/>
    <w:rsid w:val="00DA78B3"/>
    <w:rsid w:val="00DB4FD4"/>
    <w:rsid w:val="00DC38A8"/>
    <w:rsid w:val="00DE3559"/>
    <w:rsid w:val="00DF6A9C"/>
    <w:rsid w:val="00E01753"/>
    <w:rsid w:val="00E670F4"/>
    <w:rsid w:val="00EA3AD4"/>
    <w:rsid w:val="00F42284"/>
    <w:rsid w:val="00F95D9E"/>
    <w:rsid w:val="00FB4BBB"/>
    <w:rsid w:val="00FC7B51"/>
    <w:rsid w:val="00FE03E3"/>
    <w:rsid w:val="00FF71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FC508"/>
  <w15:chartTrackingRefBased/>
  <w15:docId w15:val="{C35E98BE-7423-41B6-B860-40594B43B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35B68"/>
    <w:pPr>
      <w:spacing w:after="200" w:line="27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035B68"/>
    <w:pPr>
      <w:ind w:left="720"/>
      <w:contextualSpacing/>
    </w:pPr>
  </w:style>
  <w:style w:type="paragraph" w:customStyle="1" w:styleId="TSlneksmlouvy">
    <w:name w:val="TS Článek smlouvy"/>
    <w:basedOn w:val="Normln"/>
    <w:next w:val="Normln"/>
    <w:link w:val="TSlneksmlouvyChar"/>
    <w:rsid w:val="00035B68"/>
    <w:pPr>
      <w:keepNext/>
      <w:numPr>
        <w:numId w:val="1"/>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035B68"/>
    <w:rPr>
      <w:color w:val="0563C1" w:themeColor="hyperlink"/>
      <w:u w:val="single"/>
    </w:rPr>
  </w:style>
  <w:style w:type="character" w:styleId="Odkaznakoment">
    <w:name w:val="annotation reference"/>
    <w:uiPriority w:val="99"/>
    <w:unhideWhenUsed/>
    <w:rsid w:val="00035B68"/>
    <w:rPr>
      <w:sz w:val="16"/>
      <w:szCs w:val="16"/>
    </w:rPr>
  </w:style>
  <w:style w:type="paragraph" w:styleId="Textkomente">
    <w:name w:val="annotation text"/>
    <w:basedOn w:val="Normln"/>
    <w:link w:val="TextkomenteChar"/>
    <w:uiPriority w:val="99"/>
    <w:unhideWhenUsed/>
    <w:rsid w:val="00035B68"/>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035B68"/>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035B6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35B68"/>
    <w:rPr>
      <w:rFonts w:ascii="Tahoma" w:hAnsi="Tahoma" w:cs="Tahoma"/>
      <w:sz w:val="16"/>
      <w:szCs w:val="16"/>
    </w:rPr>
  </w:style>
  <w:style w:type="paragraph" w:styleId="Zhlav">
    <w:name w:val="header"/>
    <w:basedOn w:val="Normln"/>
    <w:link w:val="ZhlavChar"/>
    <w:uiPriority w:val="99"/>
    <w:unhideWhenUsed/>
    <w:rsid w:val="00035B6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35B68"/>
  </w:style>
  <w:style w:type="paragraph" w:styleId="Zpat">
    <w:name w:val="footer"/>
    <w:basedOn w:val="Normln"/>
    <w:link w:val="ZpatChar"/>
    <w:uiPriority w:val="99"/>
    <w:unhideWhenUsed/>
    <w:rsid w:val="00035B68"/>
    <w:pPr>
      <w:tabs>
        <w:tab w:val="center" w:pos="4536"/>
        <w:tab w:val="right" w:pos="9072"/>
      </w:tabs>
      <w:spacing w:after="0" w:line="240" w:lineRule="auto"/>
    </w:pPr>
  </w:style>
  <w:style w:type="character" w:customStyle="1" w:styleId="ZpatChar">
    <w:name w:val="Zápatí Char"/>
    <w:basedOn w:val="Standardnpsmoodstavce"/>
    <w:link w:val="Zpat"/>
    <w:uiPriority w:val="99"/>
    <w:rsid w:val="00035B68"/>
  </w:style>
  <w:style w:type="paragraph" w:styleId="Pedmtkomente">
    <w:name w:val="annotation subject"/>
    <w:basedOn w:val="Textkomente"/>
    <w:next w:val="Textkomente"/>
    <w:link w:val="PedmtkomenteChar"/>
    <w:uiPriority w:val="99"/>
    <w:semiHidden/>
    <w:unhideWhenUsed/>
    <w:rsid w:val="00035B68"/>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035B68"/>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035B68"/>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035B68"/>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035B68"/>
    <w:rPr>
      <w:rFonts w:ascii="Arial" w:eastAsia="Times New Roman" w:hAnsi="Arial" w:cs="Times New Roman"/>
      <w:szCs w:val="24"/>
      <w:lang w:val="x-none" w:eastAsia="x-none"/>
    </w:rPr>
  </w:style>
  <w:style w:type="paragraph" w:styleId="Bezmezer">
    <w:name w:val="No Spacing"/>
    <w:uiPriority w:val="1"/>
    <w:qFormat/>
    <w:rsid w:val="00035B68"/>
    <w:pPr>
      <w:spacing w:after="0" w:line="240" w:lineRule="auto"/>
    </w:pPr>
  </w:style>
  <w:style w:type="paragraph" w:customStyle="1" w:styleId="l-L1">
    <w:name w:val="Čl. - L1"/>
    <w:basedOn w:val="Normln"/>
    <w:link w:val="l-L1Char"/>
    <w:qFormat/>
    <w:rsid w:val="00035B68"/>
    <w:pPr>
      <w:keepNext/>
      <w:numPr>
        <w:numId w:val="24"/>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035B68"/>
    <w:rPr>
      <w:rFonts w:ascii="Times New Roman" w:eastAsia="Times New Roman" w:hAnsi="Times New Roman" w:cs="Times New Roman"/>
      <w:b/>
      <w:szCs w:val="24"/>
      <w:u w:val="single"/>
    </w:rPr>
  </w:style>
  <w:style w:type="paragraph" w:customStyle="1" w:styleId="l-L2">
    <w:name w:val="Čl - L2"/>
    <w:basedOn w:val="Normln"/>
    <w:link w:val="l-L2Char"/>
    <w:qFormat/>
    <w:rsid w:val="00035B6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035B68"/>
    <w:rPr>
      <w:rFonts w:ascii="Arial" w:eastAsia="Times New Roman" w:hAnsi="Arial" w:cs="Times New Roman"/>
      <w:szCs w:val="24"/>
      <w:lang w:eastAsia="cs-CZ"/>
    </w:rPr>
  </w:style>
  <w:style w:type="paragraph" w:customStyle="1" w:styleId="Default">
    <w:name w:val="Default"/>
    <w:rsid w:val="00035B68"/>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035B68"/>
    <w:pPr>
      <w:spacing w:after="0" w:line="240" w:lineRule="auto"/>
    </w:pPr>
  </w:style>
  <w:style w:type="character" w:styleId="Sledovanodkaz">
    <w:name w:val="FollowedHyperlink"/>
    <w:basedOn w:val="Standardnpsmoodstavce"/>
    <w:uiPriority w:val="99"/>
    <w:semiHidden/>
    <w:unhideWhenUsed/>
    <w:rsid w:val="00035B68"/>
    <w:rPr>
      <w:color w:val="954F72" w:themeColor="followedHyperlink"/>
      <w:u w:val="single"/>
    </w:rPr>
  </w:style>
  <w:style w:type="character" w:styleId="Nevyeenzmnka">
    <w:name w:val="Unresolved Mention"/>
    <w:basedOn w:val="Standardnpsmoodstavce"/>
    <w:uiPriority w:val="99"/>
    <w:semiHidden/>
    <w:unhideWhenUsed/>
    <w:rsid w:val="004505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xml.cz" TargetMode="External"/><Relationship Id="rId3" Type="http://schemas.openxmlformats.org/officeDocument/2006/relationships/settings" Target="settings.xml"/><Relationship Id="rId7" Type="http://schemas.openxmlformats.org/officeDocument/2006/relationships/hyperlink" Target="mailto:brno.pk@spucr.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30</Pages>
  <Words>12363</Words>
  <Characters>72945</Characters>
  <Application>Microsoft Office Word</Application>
  <DocSecurity>0</DocSecurity>
  <Lines>607</Lines>
  <Paragraphs>170</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85138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Garlíková Jarmila Bc. DiS.</dc:creator>
  <cp:keywords/>
  <dc:description/>
  <cp:lastModifiedBy>Chválová Marika Ing.</cp:lastModifiedBy>
  <cp:revision>5</cp:revision>
  <dcterms:created xsi:type="dcterms:W3CDTF">2023-04-25T08:18:00Z</dcterms:created>
  <dcterms:modified xsi:type="dcterms:W3CDTF">2023-04-26T06:56:00Z</dcterms:modified>
</cp:coreProperties>
</file>